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498" w:rsidRDefault="004F2733" w:rsidP="00B570B2">
      <w:pPr>
        <w:pStyle w:val="a3"/>
        <w:spacing w:line="460" w:lineRule="exact"/>
        <w:ind w:leftChars="0" w:left="0" w:firstLineChars="0" w:firstLine="0"/>
        <w:jc w:val="center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桃園</w:t>
      </w:r>
      <w:r w:rsidR="00C017B9">
        <w:rPr>
          <w:rFonts w:ascii="標楷體" w:hAnsi="標楷體" w:hint="eastAsia"/>
          <w:sz w:val="32"/>
        </w:rPr>
        <w:t>市10</w:t>
      </w:r>
      <w:r w:rsidR="00AF3DE5">
        <w:rPr>
          <w:rFonts w:ascii="標楷體" w:hAnsi="標楷體" w:hint="eastAsia"/>
          <w:sz w:val="32"/>
        </w:rPr>
        <w:t>9</w:t>
      </w:r>
      <w:r w:rsidR="00C017B9">
        <w:rPr>
          <w:rFonts w:ascii="標楷體" w:hAnsi="標楷體" w:hint="eastAsia"/>
          <w:sz w:val="32"/>
        </w:rPr>
        <w:t>年度「</w:t>
      </w:r>
      <w:r w:rsidR="00C017B9">
        <w:rPr>
          <w:rFonts w:ascii="標楷體" w:hAnsi="標楷體" w:hint="eastAsia"/>
          <w:color w:val="000000"/>
          <w:sz w:val="32"/>
          <w:szCs w:val="32"/>
        </w:rPr>
        <w:t>多元閱讀</w:t>
      </w:r>
      <w:r w:rsidR="00174BBB">
        <w:rPr>
          <w:rFonts w:ascii="標楷體" w:hAnsi="標楷體" w:hint="eastAsia"/>
          <w:color w:val="000000"/>
          <w:sz w:val="32"/>
          <w:szCs w:val="32"/>
        </w:rPr>
        <w:t>教學</w:t>
      </w:r>
      <w:r w:rsidR="00C017B9">
        <w:rPr>
          <w:rFonts w:ascii="標楷體" w:hAnsi="標楷體" w:hint="eastAsia"/>
          <w:color w:val="000000"/>
          <w:sz w:val="32"/>
          <w:szCs w:val="32"/>
        </w:rPr>
        <w:t>」工作坊</w:t>
      </w:r>
      <w:r>
        <w:rPr>
          <w:rFonts w:ascii="標楷體" w:hAnsi="標楷體" w:hint="eastAsia"/>
          <w:sz w:val="32"/>
        </w:rPr>
        <w:t>實施計畫</w:t>
      </w:r>
    </w:p>
    <w:p w:rsidR="00736253" w:rsidRPr="00181498" w:rsidRDefault="00181498" w:rsidP="00B570B2">
      <w:pPr>
        <w:pStyle w:val="a3"/>
        <w:spacing w:line="460" w:lineRule="exact"/>
        <w:ind w:leftChars="0" w:left="0" w:firstLineChars="0" w:hanging="2"/>
        <w:rPr>
          <w:rFonts w:ascii="標楷體" w:hAnsi="標楷體"/>
          <w:sz w:val="32"/>
        </w:rPr>
      </w:pPr>
      <w:r>
        <w:rPr>
          <w:rFonts w:ascii="標楷體" w:hAnsi="標楷體" w:hint="eastAsia"/>
        </w:rPr>
        <w:t>壹、</w:t>
      </w:r>
      <w:r w:rsidR="004F2733">
        <w:rPr>
          <w:rFonts w:ascii="標楷體" w:hAnsi="標楷體" w:hint="eastAsia"/>
        </w:rPr>
        <w:t>依據：</w:t>
      </w:r>
    </w:p>
    <w:p w:rsidR="004F2733" w:rsidRDefault="00974D23" w:rsidP="00B570B2">
      <w:pPr>
        <w:spacing w:line="460" w:lineRule="exac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736253">
        <w:rPr>
          <w:rFonts w:ascii="標楷體" w:eastAsia="標楷體" w:hAnsi="標楷體" w:hint="eastAsia"/>
          <w:color w:val="000000"/>
          <w:sz w:val="28"/>
          <w:szCs w:val="28"/>
        </w:rPr>
        <w:t>依據本市</w:t>
      </w:r>
      <w:r>
        <w:rPr>
          <w:rFonts w:ascii="標楷體" w:eastAsia="標楷體" w:hAnsi="標楷體" w:hint="eastAsia"/>
          <w:color w:val="000000"/>
          <w:sz w:val="28"/>
          <w:szCs w:val="28"/>
        </w:rPr>
        <w:t>109年度</w:t>
      </w:r>
      <w:r w:rsidR="00736253">
        <w:rPr>
          <w:rFonts w:ascii="標楷體" w:eastAsia="標楷體" w:hAnsi="標楷體" w:hint="eastAsia"/>
          <w:color w:val="000000"/>
          <w:sz w:val="28"/>
          <w:szCs w:val="28"/>
        </w:rPr>
        <w:t>國民中小學推動「閱讀新桃園」閱讀教育計畫辦理。</w:t>
      </w:r>
    </w:p>
    <w:p w:rsidR="004F2733" w:rsidRDefault="004F2733" w:rsidP="00B570B2">
      <w:pPr>
        <w:spacing w:line="460" w:lineRule="exact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貳、目標：</w:t>
      </w:r>
    </w:p>
    <w:p w:rsidR="004F2733" w:rsidRDefault="00181498" w:rsidP="00B570B2">
      <w:pPr>
        <w:spacing w:line="460" w:lineRule="exact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 xml:space="preserve">  </w:t>
      </w:r>
      <w:r w:rsidR="004F2733">
        <w:rPr>
          <w:rFonts w:eastAsia="標楷體" w:hint="eastAsia"/>
          <w:sz w:val="28"/>
        </w:rPr>
        <w:t>一、培訓種子教師，充實</w:t>
      </w:r>
      <w:r w:rsidR="000B3927">
        <w:rPr>
          <w:rFonts w:eastAsia="標楷體" w:hint="eastAsia"/>
          <w:sz w:val="28"/>
        </w:rPr>
        <w:t>教師多元閱讀</w:t>
      </w:r>
      <w:r w:rsidR="004F2733">
        <w:rPr>
          <w:rFonts w:eastAsia="標楷體" w:hint="eastAsia"/>
          <w:sz w:val="28"/>
        </w:rPr>
        <w:t>專業知能，提昇教師教學品質。</w:t>
      </w:r>
    </w:p>
    <w:p w:rsidR="004C7B34" w:rsidRDefault="004F2733" w:rsidP="00B570B2">
      <w:pPr>
        <w:spacing w:line="460" w:lineRule="exact"/>
        <w:ind w:firstLineChars="100" w:firstLine="280"/>
        <w:rPr>
          <w:rFonts w:eastAsia="標楷體"/>
          <w:sz w:val="28"/>
        </w:rPr>
      </w:pPr>
      <w:r>
        <w:rPr>
          <w:rFonts w:eastAsia="標楷體" w:hint="eastAsia"/>
          <w:sz w:val="28"/>
        </w:rPr>
        <w:t>二、</w:t>
      </w:r>
      <w:r w:rsidR="000B3927">
        <w:rPr>
          <w:rFonts w:eastAsia="標楷體" w:hint="eastAsia"/>
          <w:sz w:val="28"/>
        </w:rPr>
        <w:t>配合</w:t>
      </w:r>
      <w:r w:rsidR="000B3927">
        <w:rPr>
          <w:rFonts w:eastAsia="標楷體" w:hint="eastAsia"/>
          <w:sz w:val="28"/>
        </w:rPr>
        <w:t>12</w:t>
      </w:r>
      <w:r w:rsidR="000B3927">
        <w:rPr>
          <w:rFonts w:eastAsia="標楷體" w:hint="eastAsia"/>
          <w:sz w:val="28"/>
        </w:rPr>
        <w:t>年課綱精神，</w:t>
      </w:r>
      <w:r>
        <w:rPr>
          <w:rFonts w:eastAsia="標楷體" w:hint="eastAsia"/>
          <w:sz w:val="28"/>
        </w:rPr>
        <w:t>促進瞭解</w:t>
      </w:r>
      <w:r w:rsidR="000B3927">
        <w:rPr>
          <w:rFonts w:eastAsia="標楷體" w:hint="eastAsia"/>
          <w:sz w:val="28"/>
        </w:rPr>
        <w:t>閱讀素養</w:t>
      </w:r>
      <w:r>
        <w:rPr>
          <w:rFonts w:eastAsia="標楷體" w:hint="eastAsia"/>
          <w:sz w:val="28"/>
        </w:rPr>
        <w:t>內涵與教學。</w:t>
      </w:r>
    </w:p>
    <w:p w:rsidR="004C7B34" w:rsidRDefault="004F2733" w:rsidP="00B570B2">
      <w:pPr>
        <w:spacing w:line="460" w:lineRule="exact"/>
        <w:ind w:firstLineChars="100" w:firstLine="280"/>
        <w:rPr>
          <w:rFonts w:eastAsia="標楷體"/>
          <w:sz w:val="28"/>
        </w:rPr>
      </w:pPr>
      <w:r>
        <w:rPr>
          <w:rFonts w:eastAsia="標楷體" w:hint="eastAsia"/>
          <w:sz w:val="28"/>
        </w:rPr>
        <w:t>三、建構教師個人的</w:t>
      </w:r>
      <w:r w:rsidR="000B3927">
        <w:rPr>
          <w:rFonts w:eastAsia="標楷體" w:hint="eastAsia"/>
          <w:sz w:val="28"/>
        </w:rPr>
        <w:t>閱讀</w:t>
      </w:r>
      <w:r>
        <w:rPr>
          <w:rFonts w:eastAsia="標楷體" w:hint="eastAsia"/>
          <w:sz w:val="28"/>
        </w:rPr>
        <w:t>教學設計以實踐學生學習主體。</w:t>
      </w:r>
    </w:p>
    <w:p w:rsidR="004F2733" w:rsidRDefault="004F2733" w:rsidP="00B570B2">
      <w:pPr>
        <w:spacing w:line="460" w:lineRule="exact"/>
        <w:ind w:firstLineChars="100" w:firstLine="28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四、</w:t>
      </w:r>
      <w:r>
        <w:rPr>
          <w:rFonts w:eastAsia="標楷體"/>
          <w:sz w:val="28"/>
        </w:rPr>
        <w:t>透過實作設計</w:t>
      </w:r>
      <w:r>
        <w:rPr>
          <w:rFonts w:eastAsia="標楷體" w:hint="eastAsia"/>
          <w:sz w:val="28"/>
        </w:rPr>
        <w:t>、討論、試教、分享等活動，</w:t>
      </w:r>
      <w:r w:rsidR="000B3927">
        <w:rPr>
          <w:rFonts w:eastAsia="標楷體" w:hint="eastAsia"/>
          <w:sz w:val="28"/>
        </w:rPr>
        <w:t>發展相關</w:t>
      </w:r>
      <w:r>
        <w:rPr>
          <w:rFonts w:eastAsia="標楷體" w:hint="eastAsia"/>
          <w:sz w:val="28"/>
        </w:rPr>
        <w:t>教材</w:t>
      </w:r>
      <w:r w:rsidR="000B3927">
        <w:rPr>
          <w:rFonts w:eastAsia="標楷體" w:hint="eastAsia"/>
          <w:sz w:val="28"/>
        </w:rPr>
        <w:t>與分享、推廣</w:t>
      </w:r>
      <w:r>
        <w:rPr>
          <w:rFonts w:eastAsia="標楷體" w:hint="eastAsia"/>
          <w:sz w:val="28"/>
        </w:rPr>
        <w:t>。</w:t>
      </w:r>
    </w:p>
    <w:p w:rsidR="00B57B26" w:rsidRDefault="004C7B34" w:rsidP="00B570B2">
      <w:pPr>
        <w:spacing w:line="46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參</w:t>
      </w:r>
      <w:r>
        <w:rPr>
          <w:rFonts w:eastAsia="標楷體"/>
          <w:sz w:val="28"/>
        </w:rPr>
        <w:t>、</w:t>
      </w:r>
      <w:r w:rsidR="007864F1">
        <w:rPr>
          <w:rFonts w:eastAsia="標楷體" w:hint="eastAsia"/>
          <w:sz w:val="28"/>
        </w:rPr>
        <w:t>辦理單位：</w:t>
      </w:r>
    </w:p>
    <w:p w:rsidR="00C329A4" w:rsidRDefault="00B57B26" w:rsidP="00B570B2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</w:rPr>
        <w:t xml:space="preserve">  </w:t>
      </w:r>
      <w:r w:rsidR="00181498">
        <w:rPr>
          <w:rFonts w:eastAsia="標楷體" w:hint="eastAsia"/>
          <w:sz w:val="28"/>
        </w:rPr>
        <w:t xml:space="preserve"> </w:t>
      </w:r>
      <w:r w:rsidRPr="00B57B26">
        <w:rPr>
          <w:rFonts w:ascii="標楷體" w:eastAsia="標楷體" w:hAnsi="標楷體" w:hint="eastAsia"/>
          <w:sz w:val="28"/>
          <w:szCs w:val="28"/>
        </w:rPr>
        <w:t>一、主辦單位：桃園市教育局。</w:t>
      </w:r>
    </w:p>
    <w:p w:rsidR="007864F1" w:rsidRPr="00C329A4" w:rsidRDefault="00C329A4" w:rsidP="00B570B2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81498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二、</w:t>
      </w:r>
      <w:r w:rsidR="00B57B26" w:rsidRPr="00B57B26">
        <w:rPr>
          <w:rFonts w:ascii="標楷體" w:eastAsia="標楷體" w:hAnsi="標楷體" w:hint="eastAsia"/>
          <w:sz w:val="28"/>
          <w:szCs w:val="28"/>
        </w:rPr>
        <w:t>承辦單位：</w:t>
      </w:r>
      <w:r w:rsidR="00AF3DE5">
        <w:rPr>
          <w:rFonts w:eastAsia="標楷體" w:hint="eastAsia"/>
          <w:sz w:val="28"/>
          <w:szCs w:val="28"/>
        </w:rPr>
        <w:t>桃園市中壢</w:t>
      </w:r>
      <w:r w:rsidR="00B57B26" w:rsidRPr="00B57B26">
        <w:rPr>
          <w:rFonts w:eastAsia="標楷體" w:hint="eastAsia"/>
          <w:sz w:val="28"/>
          <w:szCs w:val="28"/>
        </w:rPr>
        <w:t>區</w:t>
      </w:r>
      <w:r w:rsidR="00AF3DE5">
        <w:rPr>
          <w:rFonts w:eastAsia="標楷體" w:hint="eastAsia"/>
          <w:sz w:val="28"/>
          <w:szCs w:val="28"/>
        </w:rPr>
        <w:t>元生</w:t>
      </w:r>
      <w:r w:rsidR="00B57B26" w:rsidRPr="00B57B26">
        <w:rPr>
          <w:rFonts w:ascii="標楷體" w:eastAsia="標楷體" w:hAnsi="標楷體" w:hint="eastAsia"/>
          <w:sz w:val="28"/>
          <w:szCs w:val="28"/>
        </w:rPr>
        <w:t>國民小學。</w:t>
      </w:r>
    </w:p>
    <w:p w:rsidR="00C329A4" w:rsidRDefault="007864F1" w:rsidP="00B570B2">
      <w:pPr>
        <w:spacing w:line="46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肆</w:t>
      </w:r>
      <w:r w:rsidR="00A818F2">
        <w:rPr>
          <w:rFonts w:eastAsia="標楷體" w:hint="eastAsia"/>
          <w:sz w:val="28"/>
        </w:rPr>
        <w:t>、</w:t>
      </w:r>
      <w:r w:rsidR="00B57B26">
        <w:rPr>
          <w:rFonts w:eastAsia="標楷體" w:hint="eastAsia"/>
          <w:sz w:val="28"/>
        </w:rPr>
        <w:t>辦理</w:t>
      </w:r>
      <w:r w:rsidR="004F2733">
        <w:rPr>
          <w:rFonts w:eastAsia="標楷體" w:hint="eastAsia"/>
          <w:sz w:val="28"/>
        </w:rPr>
        <w:t>內容：</w:t>
      </w:r>
    </w:p>
    <w:p w:rsidR="00181498" w:rsidRDefault="00C329A4" w:rsidP="00B570B2">
      <w:pPr>
        <w:spacing w:line="460" w:lineRule="exact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F33AD8">
        <w:rPr>
          <w:rFonts w:eastAsia="標楷體" w:hint="eastAsia"/>
          <w:sz w:val="28"/>
          <w:szCs w:val="28"/>
        </w:rPr>
        <w:t xml:space="preserve"> </w:t>
      </w:r>
      <w:r w:rsidR="004F2733" w:rsidRPr="00C329A4">
        <w:rPr>
          <w:rFonts w:eastAsia="標楷體" w:hint="eastAsia"/>
          <w:sz w:val="28"/>
          <w:szCs w:val="28"/>
        </w:rPr>
        <w:t>一、</w:t>
      </w:r>
      <w:r w:rsidR="00F12B84">
        <w:rPr>
          <w:rFonts w:eastAsia="標楷體" w:hint="eastAsia"/>
          <w:sz w:val="28"/>
          <w:szCs w:val="28"/>
        </w:rPr>
        <w:t>實施時間</w:t>
      </w:r>
      <w:r w:rsidR="00181498">
        <w:rPr>
          <w:rFonts w:eastAsia="標楷體" w:hint="eastAsia"/>
          <w:sz w:val="28"/>
          <w:szCs w:val="28"/>
        </w:rPr>
        <w:t>：</w:t>
      </w:r>
      <w:r w:rsidR="005B59D4">
        <w:rPr>
          <w:rFonts w:eastAsia="標楷體" w:hint="eastAsia"/>
          <w:sz w:val="28"/>
          <w:szCs w:val="28"/>
        </w:rPr>
        <w:t>10</w:t>
      </w:r>
      <w:r w:rsidR="003F3C1B">
        <w:rPr>
          <w:rFonts w:eastAsia="標楷體" w:hint="eastAsia"/>
          <w:sz w:val="28"/>
          <w:szCs w:val="28"/>
        </w:rPr>
        <w:t>9</w:t>
      </w:r>
      <w:r w:rsidR="005B59D4">
        <w:rPr>
          <w:rFonts w:eastAsia="標楷體" w:hint="eastAsia"/>
          <w:sz w:val="28"/>
          <w:szCs w:val="28"/>
        </w:rPr>
        <w:t>年</w:t>
      </w:r>
      <w:r w:rsidR="00AF3DE5">
        <w:rPr>
          <w:rFonts w:eastAsia="標楷體" w:hint="eastAsia"/>
          <w:sz w:val="28"/>
          <w:szCs w:val="28"/>
        </w:rPr>
        <w:t>11</w:t>
      </w:r>
      <w:r w:rsidR="005B59D4">
        <w:rPr>
          <w:rFonts w:eastAsia="標楷體" w:hint="eastAsia"/>
          <w:sz w:val="28"/>
          <w:szCs w:val="28"/>
        </w:rPr>
        <w:t>月</w:t>
      </w:r>
      <w:r w:rsidR="00AF3DE5">
        <w:rPr>
          <w:rFonts w:eastAsia="標楷體" w:hint="eastAsia"/>
          <w:sz w:val="28"/>
          <w:szCs w:val="28"/>
        </w:rPr>
        <w:t>25</w:t>
      </w:r>
      <w:r w:rsidR="003F3C1B">
        <w:rPr>
          <w:rFonts w:eastAsia="標楷體" w:hint="eastAsia"/>
          <w:sz w:val="28"/>
          <w:szCs w:val="28"/>
        </w:rPr>
        <w:t>日</w:t>
      </w:r>
      <w:r w:rsidR="003F3C1B">
        <w:rPr>
          <w:rFonts w:eastAsia="標楷體" w:hint="eastAsia"/>
          <w:sz w:val="28"/>
          <w:szCs w:val="28"/>
        </w:rPr>
        <w:t>(</w:t>
      </w:r>
      <w:r w:rsidR="003F3C1B">
        <w:rPr>
          <w:rFonts w:eastAsia="標楷體" w:hint="eastAsia"/>
          <w:sz w:val="28"/>
          <w:szCs w:val="28"/>
        </w:rPr>
        <w:t>三</w:t>
      </w:r>
      <w:r w:rsidR="003F3C1B">
        <w:rPr>
          <w:rFonts w:eastAsia="標楷體" w:hint="eastAsia"/>
          <w:sz w:val="28"/>
          <w:szCs w:val="28"/>
        </w:rPr>
        <w:t>)</w:t>
      </w:r>
      <w:r w:rsidR="003F3C1B">
        <w:rPr>
          <w:rFonts w:eastAsia="標楷體" w:hint="eastAsia"/>
          <w:sz w:val="28"/>
          <w:szCs w:val="28"/>
        </w:rPr>
        <w:t>下午及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1"/>
          <w:attr w:name="Year" w:val="2020"/>
        </w:smartTagPr>
        <w:r w:rsidR="003F3C1B">
          <w:rPr>
            <w:rFonts w:eastAsia="標楷體" w:hint="eastAsia"/>
            <w:sz w:val="28"/>
            <w:szCs w:val="28"/>
          </w:rPr>
          <w:t>11</w:t>
        </w:r>
        <w:r w:rsidR="003F3C1B">
          <w:rPr>
            <w:rFonts w:eastAsia="標楷體" w:hint="eastAsia"/>
            <w:sz w:val="28"/>
            <w:szCs w:val="28"/>
          </w:rPr>
          <w:t>月</w:t>
        </w:r>
        <w:r w:rsidR="00AF3DE5">
          <w:rPr>
            <w:rFonts w:eastAsia="標楷體" w:hint="eastAsia"/>
            <w:sz w:val="28"/>
            <w:szCs w:val="28"/>
          </w:rPr>
          <w:t>28</w:t>
        </w:r>
        <w:r w:rsidR="00323B6F">
          <w:rPr>
            <w:rFonts w:eastAsia="標楷體" w:hint="eastAsia"/>
            <w:sz w:val="28"/>
            <w:szCs w:val="28"/>
          </w:rPr>
          <w:t>日</w:t>
        </w:r>
      </w:smartTag>
      <w:r w:rsidR="003F3C1B">
        <w:rPr>
          <w:rFonts w:eastAsia="標楷體" w:hint="eastAsia"/>
          <w:sz w:val="28"/>
          <w:szCs w:val="28"/>
        </w:rPr>
        <w:t>(</w:t>
      </w:r>
      <w:r w:rsidR="003F3C1B">
        <w:rPr>
          <w:rFonts w:eastAsia="標楷體" w:hint="eastAsia"/>
          <w:sz w:val="28"/>
          <w:szCs w:val="28"/>
        </w:rPr>
        <w:t>六</w:t>
      </w:r>
      <w:r w:rsidR="00323B6F">
        <w:rPr>
          <w:rFonts w:eastAsia="標楷體" w:hint="eastAsia"/>
          <w:sz w:val="28"/>
          <w:szCs w:val="28"/>
        </w:rPr>
        <w:t>)</w:t>
      </w:r>
      <w:r w:rsidR="003F3C1B">
        <w:rPr>
          <w:rFonts w:eastAsia="標楷體" w:hint="eastAsia"/>
          <w:sz w:val="28"/>
          <w:szCs w:val="28"/>
        </w:rPr>
        <w:t>全日</w:t>
      </w:r>
    </w:p>
    <w:p w:rsidR="00C329A4" w:rsidRDefault="00181498" w:rsidP="00B570B2">
      <w:p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F33AD8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二</w:t>
      </w:r>
      <w:r w:rsidRPr="00C329A4"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實施</w:t>
      </w:r>
      <w:r w:rsidR="00F12B84">
        <w:rPr>
          <w:rFonts w:eastAsia="標楷體" w:hint="eastAsia"/>
          <w:sz w:val="28"/>
          <w:szCs w:val="28"/>
        </w:rPr>
        <w:t>地點</w:t>
      </w:r>
      <w:r>
        <w:rPr>
          <w:rFonts w:eastAsia="標楷體" w:hint="eastAsia"/>
          <w:sz w:val="28"/>
          <w:szCs w:val="28"/>
        </w:rPr>
        <w:t>：</w:t>
      </w:r>
      <w:r w:rsidR="00AF3DE5">
        <w:rPr>
          <w:rFonts w:eastAsia="標楷體" w:hint="eastAsia"/>
          <w:sz w:val="28"/>
          <w:szCs w:val="28"/>
        </w:rPr>
        <w:t>桃園市中壢</w:t>
      </w:r>
      <w:r w:rsidR="005B59D4" w:rsidRPr="00B57B26">
        <w:rPr>
          <w:rFonts w:eastAsia="標楷體" w:hint="eastAsia"/>
          <w:sz w:val="28"/>
          <w:szCs w:val="28"/>
        </w:rPr>
        <w:t>區</w:t>
      </w:r>
      <w:r w:rsidR="00AF3DE5">
        <w:rPr>
          <w:rFonts w:eastAsia="標楷體" w:hint="eastAsia"/>
          <w:sz w:val="28"/>
          <w:szCs w:val="28"/>
        </w:rPr>
        <w:t>元生</w:t>
      </w:r>
      <w:r w:rsidR="005B59D4" w:rsidRPr="00B57B26">
        <w:rPr>
          <w:rFonts w:ascii="標楷體" w:eastAsia="標楷體" w:hAnsi="標楷體" w:hint="eastAsia"/>
          <w:sz w:val="28"/>
          <w:szCs w:val="28"/>
        </w:rPr>
        <w:t>國民小學</w:t>
      </w:r>
    </w:p>
    <w:p w:rsidR="00F12B84" w:rsidRDefault="00F12B84" w:rsidP="00B570B2">
      <w:p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F33AD8">
        <w:rPr>
          <w:rFonts w:eastAsia="標楷體" w:hint="eastAsia"/>
          <w:sz w:val="28"/>
          <w:szCs w:val="28"/>
        </w:rPr>
        <w:t xml:space="preserve"> </w:t>
      </w:r>
      <w:r w:rsidR="00181498">
        <w:rPr>
          <w:rFonts w:eastAsia="標楷體" w:hint="eastAsia"/>
          <w:sz w:val="28"/>
          <w:szCs w:val="28"/>
        </w:rPr>
        <w:t>三</w:t>
      </w:r>
      <w:r>
        <w:rPr>
          <w:rFonts w:eastAsia="標楷體" w:hint="eastAsia"/>
          <w:sz w:val="28"/>
          <w:szCs w:val="28"/>
        </w:rPr>
        <w:t>、實施對象</w:t>
      </w:r>
      <w:r w:rsidR="00181498">
        <w:rPr>
          <w:rFonts w:ascii="標楷體" w:eastAsia="標楷體" w:hAnsi="標楷體" w:hint="eastAsia"/>
          <w:sz w:val="28"/>
          <w:szCs w:val="28"/>
        </w:rPr>
        <w:t>：</w:t>
      </w:r>
      <w:r w:rsidR="005B59D4">
        <w:rPr>
          <w:rFonts w:ascii="標楷體" w:eastAsia="標楷體" w:hAnsi="標楷體" w:hint="eastAsia"/>
          <w:sz w:val="28"/>
          <w:szCs w:val="28"/>
        </w:rPr>
        <w:t>本市國小教師(每場次約</w:t>
      </w:r>
      <w:r w:rsidR="008C1959">
        <w:rPr>
          <w:rFonts w:ascii="標楷體" w:eastAsia="標楷體" w:hAnsi="標楷體" w:hint="eastAsia"/>
          <w:sz w:val="28"/>
          <w:szCs w:val="28"/>
        </w:rPr>
        <w:t>10</w:t>
      </w:r>
      <w:r w:rsidR="00A3162F">
        <w:rPr>
          <w:rFonts w:ascii="標楷體" w:eastAsia="標楷體" w:hAnsi="標楷體" w:hint="eastAsia"/>
          <w:sz w:val="28"/>
          <w:szCs w:val="28"/>
        </w:rPr>
        <w:t>0</w:t>
      </w:r>
      <w:r w:rsidR="005B59D4">
        <w:rPr>
          <w:rFonts w:ascii="標楷體" w:eastAsia="標楷體" w:hAnsi="標楷體" w:hint="eastAsia"/>
          <w:sz w:val="28"/>
          <w:szCs w:val="28"/>
        </w:rPr>
        <w:t>名)</w:t>
      </w:r>
    </w:p>
    <w:p w:rsidR="00E403FD" w:rsidRDefault="00F12B84" w:rsidP="00B570B2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F33AD8">
        <w:rPr>
          <w:rFonts w:eastAsia="標楷體" w:hint="eastAsia"/>
          <w:sz w:val="28"/>
          <w:szCs w:val="28"/>
        </w:rPr>
        <w:t xml:space="preserve"> </w:t>
      </w:r>
      <w:r w:rsidR="00181498">
        <w:rPr>
          <w:rFonts w:eastAsia="標楷體" w:hint="eastAsia"/>
          <w:sz w:val="28"/>
          <w:szCs w:val="28"/>
        </w:rPr>
        <w:t>四</w:t>
      </w:r>
      <w:r>
        <w:rPr>
          <w:rFonts w:eastAsia="標楷體" w:hint="eastAsia"/>
          <w:sz w:val="28"/>
          <w:szCs w:val="28"/>
        </w:rPr>
        <w:t>、</w:t>
      </w:r>
      <w:r w:rsidRPr="00C329A4">
        <w:rPr>
          <w:rFonts w:ascii="標楷體" w:eastAsia="標楷體" w:hAnsi="標楷體" w:hint="eastAsia"/>
          <w:sz w:val="28"/>
          <w:szCs w:val="28"/>
        </w:rPr>
        <w:t>實施內容</w:t>
      </w:r>
      <w:r w:rsidR="00181498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9112" w:type="dxa"/>
        <w:jc w:val="center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164"/>
        <w:gridCol w:w="1885"/>
        <w:gridCol w:w="2025"/>
        <w:gridCol w:w="2021"/>
        <w:gridCol w:w="24"/>
      </w:tblGrid>
      <w:tr w:rsidR="00A3162F" w:rsidRPr="00A50850">
        <w:trPr>
          <w:trHeight w:val="416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A3162F" w:rsidRPr="00A50850" w:rsidRDefault="00A3162F" w:rsidP="00A5085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49" w:type="dxa"/>
            <w:gridSpan w:val="2"/>
            <w:shd w:val="clear" w:color="auto" w:fill="auto"/>
          </w:tcPr>
          <w:p w:rsidR="00A3162F" w:rsidRPr="00A50850" w:rsidRDefault="00AF3DE5" w:rsidP="00A50850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A3162F" w:rsidRPr="00A5085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25(三)</w:t>
            </w:r>
          </w:p>
        </w:tc>
        <w:tc>
          <w:tcPr>
            <w:tcW w:w="4070" w:type="dxa"/>
            <w:gridSpan w:val="3"/>
            <w:shd w:val="clear" w:color="auto" w:fill="auto"/>
          </w:tcPr>
          <w:p w:rsidR="00A3162F" w:rsidRPr="00A50850" w:rsidRDefault="00AF3DE5" w:rsidP="00A50850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A3162F" w:rsidRPr="00A5085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8(六)</w:t>
            </w:r>
          </w:p>
        </w:tc>
      </w:tr>
      <w:tr w:rsidR="00A3162F" w:rsidRPr="00A50850">
        <w:trPr>
          <w:trHeight w:val="264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A3162F" w:rsidRPr="00A50850" w:rsidRDefault="00A3162F" w:rsidP="00A5085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62F" w:rsidRPr="00A50850" w:rsidRDefault="00A3162F" w:rsidP="00A5085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0850">
              <w:rPr>
                <w:rFonts w:ascii="標楷體" w:eastAsia="標楷體" w:hAnsi="標楷體" w:hint="eastAsia"/>
                <w:sz w:val="28"/>
                <w:szCs w:val="28"/>
              </w:rPr>
              <w:t>題</w:t>
            </w:r>
            <w:r w:rsidRPr="00A50850">
              <w:rPr>
                <w:rFonts w:ascii="標楷體" w:eastAsia="標楷體" w:hAnsi="標楷體"/>
                <w:sz w:val="28"/>
                <w:szCs w:val="28"/>
              </w:rPr>
              <w:t>目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62F" w:rsidRPr="00A50850" w:rsidRDefault="00A3162F" w:rsidP="00A5085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0850">
              <w:rPr>
                <w:rFonts w:ascii="標楷體" w:eastAsia="標楷體" w:hAnsi="標楷體" w:hint="eastAsia"/>
                <w:sz w:val="28"/>
                <w:szCs w:val="28"/>
              </w:rPr>
              <w:t>演講者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A3162F" w:rsidRPr="00A50850" w:rsidRDefault="00A3162F" w:rsidP="00A5085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0850">
              <w:rPr>
                <w:rFonts w:ascii="標楷體" w:eastAsia="標楷體" w:hAnsi="標楷體" w:hint="eastAsia"/>
                <w:sz w:val="28"/>
                <w:szCs w:val="28"/>
              </w:rPr>
              <w:t>題</w:t>
            </w:r>
            <w:r w:rsidRPr="00A50850">
              <w:rPr>
                <w:rFonts w:ascii="標楷體" w:eastAsia="標楷體" w:hAnsi="標楷體"/>
                <w:sz w:val="28"/>
                <w:szCs w:val="28"/>
              </w:rPr>
              <w:t>目</w:t>
            </w: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:rsidR="00A3162F" w:rsidRPr="00A50850" w:rsidRDefault="00A3162F" w:rsidP="00A5085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0850">
              <w:rPr>
                <w:rFonts w:ascii="標楷體" w:eastAsia="標楷體" w:hAnsi="標楷體" w:hint="eastAsia"/>
                <w:sz w:val="28"/>
                <w:szCs w:val="28"/>
              </w:rPr>
              <w:t>演講者</w:t>
            </w:r>
          </w:p>
        </w:tc>
      </w:tr>
      <w:tr w:rsidR="00A3162F" w:rsidRPr="00A50850">
        <w:trPr>
          <w:gridAfter w:val="1"/>
          <w:wAfter w:w="24" w:type="dxa"/>
          <w:trHeight w:val="1234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A3162F" w:rsidRPr="00A50850" w:rsidRDefault="00A3162F" w:rsidP="00A5085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Hlk2597070"/>
            <w:r w:rsidRPr="00A50850">
              <w:rPr>
                <w:rFonts w:ascii="標楷體" w:eastAsia="標楷體" w:hAnsi="標楷體" w:hint="eastAsia"/>
                <w:sz w:val="28"/>
                <w:szCs w:val="28"/>
              </w:rPr>
              <w:t>9:00</w:t>
            </w:r>
          </w:p>
          <w:p w:rsidR="00A3162F" w:rsidRPr="00A50850" w:rsidRDefault="00A3162F" w:rsidP="00A5085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0850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:rsidR="00A3162F" w:rsidRPr="00A50850" w:rsidRDefault="00A3162F" w:rsidP="00A5085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0850">
              <w:rPr>
                <w:rFonts w:ascii="標楷體" w:eastAsia="標楷體" w:hAnsi="標楷體" w:hint="eastAsia"/>
                <w:sz w:val="28"/>
                <w:szCs w:val="28"/>
              </w:rPr>
              <w:t>12:</w:t>
            </w:r>
            <w:r w:rsidR="00F877C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A5085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164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A3162F" w:rsidRPr="00A50850" w:rsidRDefault="00A3162F" w:rsidP="00A5085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5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A3162F" w:rsidRPr="00A50850" w:rsidRDefault="00A3162F" w:rsidP="00A50850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A3162F" w:rsidRPr="00A50850" w:rsidRDefault="00E403FD" w:rsidP="00A5085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如何為孩子開出一份實體生活對話的書單:108新課綱所帶來的閱讀素養衝擊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A3162F" w:rsidRDefault="00AF3DE5" w:rsidP="00A50850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親職作家</w:t>
            </w:r>
          </w:p>
          <w:p w:rsidR="00AF3DE5" w:rsidRPr="00A50850" w:rsidRDefault="00AF3DE5" w:rsidP="00A5085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番紅花</w:t>
            </w:r>
          </w:p>
        </w:tc>
      </w:tr>
      <w:tr w:rsidR="00A3162F" w:rsidRPr="00A50850">
        <w:trPr>
          <w:gridAfter w:val="1"/>
          <w:wAfter w:w="24" w:type="dxa"/>
          <w:trHeight w:val="225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A3162F" w:rsidRPr="00A50850" w:rsidRDefault="00A3162F" w:rsidP="00A5085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49" w:type="dxa"/>
            <w:gridSpan w:val="2"/>
            <w:shd w:val="clear" w:color="auto" w:fill="auto"/>
            <w:vAlign w:val="center"/>
          </w:tcPr>
          <w:p w:rsidR="00A3162F" w:rsidRPr="00A50850" w:rsidRDefault="00A3162F" w:rsidP="00A5085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0850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Pr="00A50850">
              <w:rPr>
                <w:rFonts w:ascii="標楷體" w:eastAsia="標楷體" w:hAnsi="標楷體"/>
                <w:sz w:val="28"/>
                <w:szCs w:val="28"/>
              </w:rPr>
              <w:t>休時間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A3162F" w:rsidRPr="00A50850" w:rsidRDefault="00A3162F" w:rsidP="00A5085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0850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Pr="00A50850">
              <w:rPr>
                <w:rFonts w:ascii="標楷體" w:eastAsia="標楷體" w:hAnsi="標楷體"/>
                <w:sz w:val="28"/>
                <w:szCs w:val="28"/>
              </w:rPr>
              <w:t>休時間</w:t>
            </w:r>
          </w:p>
        </w:tc>
      </w:tr>
      <w:tr w:rsidR="00A3162F" w:rsidRPr="00A50850">
        <w:trPr>
          <w:gridAfter w:val="1"/>
          <w:wAfter w:w="24" w:type="dxa"/>
          <w:trHeight w:val="1741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A3162F" w:rsidRPr="00A50850" w:rsidRDefault="00A3162F" w:rsidP="00A5085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0850">
              <w:rPr>
                <w:rFonts w:ascii="標楷體" w:eastAsia="標楷體" w:hAnsi="標楷體" w:hint="eastAsia"/>
                <w:sz w:val="28"/>
                <w:szCs w:val="28"/>
              </w:rPr>
              <w:t>13:00</w:t>
            </w:r>
          </w:p>
          <w:p w:rsidR="00A3162F" w:rsidRPr="00A50850" w:rsidRDefault="00A3162F" w:rsidP="00A5085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0850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:rsidR="00A3162F" w:rsidRPr="00A50850" w:rsidRDefault="00A3162F" w:rsidP="00A5085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0850">
              <w:rPr>
                <w:rFonts w:ascii="標楷體" w:eastAsia="標楷體" w:hAnsi="標楷體" w:hint="eastAsia"/>
                <w:sz w:val="28"/>
                <w:szCs w:val="28"/>
              </w:rPr>
              <w:t>16:</w:t>
            </w:r>
            <w:r w:rsidR="00F877C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A5085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C947DE" w:rsidRPr="00C947DE" w:rsidRDefault="00C947DE" w:rsidP="00C947DE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947DE">
              <w:rPr>
                <w:rFonts w:ascii="標楷體" w:eastAsia="標楷體" w:hAnsi="標楷體" w:hint="eastAsia"/>
                <w:sz w:val="28"/>
                <w:szCs w:val="28"/>
              </w:rPr>
              <w:t>開啟多元閱讀之旅～</w:t>
            </w:r>
          </w:p>
          <w:p w:rsidR="00C947DE" w:rsidRPr="00C947DE" w:rsidRDefault="00C947DE" w:rsidP="00C947DE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947DE">
              <w:rPr>
                <w:rFonts w:ascii="標楷體" w:eastAsia="標楷體" w:hAnsi="標楷體" w:hint="eastAsia"/>
                <w:sz w:val="26"/>
                <w:szCs w:val="26"/>
              </w:rPr>
              <w:t>打開教學新視野</w:t>
            </w:r>
          </w:p>
          <w:p w:rsidR="00A3162F" w:rsidRPr="00C947DE" w:rsidRDefault="00C947DE" w:rsidP="00C947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47DE">
              <w:rPr>
                <w:rFonts w:ascii="標楷體" w:eastAsia="標楷體" w:hAnsi="標楷體" w:hint="eastAsia"/>
                <w:sz w:val="26"/>
                <w:szCs w:val="26"/>
              </w:rPr>
              <w:t>豐富素養老招式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AF3DE5" w:rsidRDefault="00AF3DE5" w:rsidP="00A50850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大業國小</w:t>
            </w:r>
          </w:p>
          <w:p w:rsidR="00AF3DE5" w:rsidRPr="00C947DE" w:rsidRDefault="00AF3DE5" w:rsidP="00A50850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947DE">
              <w:rPr>
                <w:rFonts w:ascii="標楷體" w:eastAsia="標楷體" w:hAnsi="標楷體" w:hint="eastAsia"/>
                <w:sz w:val="26"/>
                <w:szCs w:val="26"/>
              </w:rPr>
              <w:t>閱讀推動教師</w:t>
            </w:r>
          </w:p>
          <w:p w:rsidR="00A3162F" w:rsidRPr="00A50850" w:rsidRDefault="00AF3DE5" w:rsidP="00AF3DE5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宋曉婷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9114E1" w:rsidRDefault="002B4132" w:rsidP="00A50850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color w:val="201F1E"/>
                <w:kern w:val="0"/>
                <w:sz w:val="28"/>
                <w:szCs w:val="28"/>
              </w:rPr>
            </w:pPr>
            <w:r w:rsidRPr="002B4132">
              <w:rPr>
                <w:rFonts w:ascii="標楷體" w:eastAsia="標楷體" w:hAnsi="標楷體" w:hint="eastAsia"/>
                <w:bCs/>
                <w:color w:val="201F1E"/>
                <w:kern w:val="0"/>
                <w:sz w:val="28"/>
                <w:szCs w:val="28"/>
              </w:rPr>
              <w:t>這樣閱讀，</w:t>
            </w:r>
          </w:p>
          <w:p w:rsidR="00A3162F" w:rsidRPr="002B4132" w:rsidRDefault="002B4132" w:rsidP="00A5085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4132">
              <w:rPr>
                <w:rFonts w:ascii="標楷體" w:eastAsia="標楷體" w:hAnsi="標楷體" w:hint="eastAsia"/>
                <w:bCs/>
                <w:color w:val="201F1E"/>
                <w:kern w:val="0"/>
                <w:sz w:val="28"/>
                <w:szCs w:val="28"/>
              </w:rPr>
              <w:t>讓思考發出光芒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A3162F" w:rsidRDefault="00AF3DE5" w:rsidP="00A50850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未來兒童</w:t>
            </w:r>
            <w:r w:rsidR="00D208D3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D208D3" w:rsidRPr="00A50850" w:rsidRDefault="00D208D3" w:rsidP="00A5085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未來少年</w:t>
            </w:r>
          </w:p>
          <w:p w:rsidR="00A3162F" w:rsidRPr="00A50850" w:rsidRDefault="00A3162F" w:rsidP="00A5085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0850">
              <w:rPr>
                <w:rFonts w:ascii="標楷體" w:eastAsia="標楷體" w:hAnsi="標楷體" w:hint="eastAsia"/>
                <w:sz w:val="28"/>
                <w:szCs w:val="28"/>
              </w:rPr>
              <w:t>總編輯</w:t>
            </w:r>
            <w:r w:rsidR="00D208D3">
              <w:rPr>
                <w:rFonts w:ascii="標楷體" w:eastAsia="標楷體" w:hAnsi="標楷體" w:hint="eastAsia"/>
                <w:sz w:val="28"/>
                <w:szCs w:val="28"/>
              </w:rPr>
              <w:t>陳季蘭</w:t>
            </w:r>
          </w:p>
        </w:tc>
      </w:tr>
      <w:tr w:rsidR="00E16572" w:rsidRPr="00A50850">
        <w:trPr>
          <w:gridAfter w:val="1"/>
          <w:wAfter w:w="24" w:type="dxa"/>
          <w:trHeight w:val="1164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E16572" w:rsidRDefault="00E16572" w:rsidP="00A50850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50850">
              <w:rPr>
                <w:rFonts w:ascii="標楷體" w:eastAsia="標楷體" w:hAnsi="標楷體" w:hint="eastAsia"/>
                <w:sz w:val="28"/>
                <w:szCs w:val="28"/>
              </w:rPr>
              <w:t>16:</w:t>
            </w:r>
            <w:r w:rsidR="00F877C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A5085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E16572" w:rsidRPr="00A50850" w:rsidRDefault="00E16572" w:rsidP="00E165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0850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:rsidR="00E16572" w:rsidRPr="00A50850" w:rsidRDefault="00E16572" w:rsidP="00A50850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  <w:r w:rsidRPr="00A5085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F877C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049" w:type="dxa"/>
            <w:gridSpan w:val="2"/>
            <w:shd w:val="clear" w:color="auto" w:fill="auto"/>
            <w:vAlign w:val="center"/>
          </w:tcPr>
          <w:p w:rsidR="007846A7" w:rsidRDefault="007846A7" w:rsidP="00A50850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分組</w:t>
            </w:r>
            <w:r w:rsidR="00C35998">
              <w:rPr>
                <w:rFonts w:ascii="標楷體" w:eastAsia="標楷體" w:hAnsi="標楷體" w:hint="eastAsia"/>
                <w:sz w:val="28"/>
                <w:szCs w:val="28"/>
              </w:rPr>
              <w:t>討論</w:t>
            </w:r>
          </w:p>
          <w:p w:rsidR="00E16572" w:rsidRDefault="00E16572" w:rsidP="00A50850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Q&amp;A 綜合座談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7846A7" w:rsidRDefault="007846A7" w:rsidP="007846A7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分組</w:t>
            </w:r>
            <w:r w:rsidR="00C35998">
              <w:rPr>
                <w:rFonts w:ascii="標楷體" w:eastAsia="標楷體" w:hAnsi="標楷體" w:hint="eastAsia"/>
                <w:sz w:val="28"/>
                <w:szCs w:val="28"/>
              </w:rPr>
              <w:t>討論</w:t>
            </w:r>
          </w:p>
          <w:p w:rsidR="00E16572" w:rsidRDefault="00E16572" w:rsidP="00A50850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Q&amp;A 綜合座談</w:t>
            </w:r>
          </w:p>
        </w:tc>
      </w:tr>
    </w:tbl>
    <w:bookmarkEnd w:id="0"/>
    <w:p w:rsidR="00B570B2" w:rsidRDefault="001F3F58" w:rsidP="00B570B2">
      <w:pPr>
        <w:spacing w:line="46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E403FD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※</w:t>
      </w:r>
      <w:r w:rsidRPr="00F864F3">
        <w:rPr>
          <w:rFonts w:ascii="標楷體" w:eastAsia="標楷體" w:hAnsi="標楷體" w:hint="eastAsia"/>
          <w:sz w:val="28"/>
          <w:szCs w:val="28"/>
        </w:rPr>
        <w:t>日期</w:t>
      </w:r>
      <w:r>
        <w:rPr>
          <w:rFonts w:ascii="標楷體" w:eastAsia="標楷體" w:hAnsi="標楷體" w:hint="eastAsia"/>
          <w:sz w:val="28"/>
          <w:szCs w:val="28"/>
        </w:rPr>
        <w:t>及內容得</w:t>
      </w:r>
      <w:r w:rsidRPr="00F864F3">
        <w:rPr>
          <w:rFonts w:ascii="標楷體" w:eastAsia="標楷體" w:hAnsi="標楷體" w:hint="eastAsia"/>
          <w:sz w:val="28"/>
          <w:szCs w:val="28"/>
        </w:rPr>
        <w:t>視實際辦理情形作適當調整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23B6F" w:rsidRPr="00E24997" w:rsidRDefault="00181498" w:rsidP="00B570B2">
      <w:pPr>
        <w:spacing w:line="460" w:lineRule="exact"/>
        <w:ind w:left="2324" w:hangingChars="830" w:hanging="2324"/>
        <w:rPr>
          <w:rFonts w:ascii="標楷體" w:eastAsia="標楷體" w:hAnsi="標楷體" w:hint="eastAsia"/>
          <w:color w:val="000000"/>
          <w:sz w:val="28"/>
          <w:szCs w:val="28"/>
        </w:rPr>
      </w:pPr>
      <w:r w:rsidRPr="00E24997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 xml:space="preserve">  </w:t>
      </w:r>
      <w:r w:rsidR="00F33AD8" w:rsidRPr="00E24997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E24997">
        <w:rPr>
          <w:rFonts w:ascii="標楷體" w:eastAsia="標楷體" w:hAnsi="標楷體" w:hint="eastAsia"/>
          <w:color w:val="000000"/>
          <w:sz w:val="28"/>
          <w:szCs w:val="28"/>
        </w:rPr>
        <w:t>五、報名方式：</w:t>
      </w:r>
      <w:r w:rsidR="00323B6F" w:rsidRPr="00E24997">
        <w:rPr>
          <w:rFonts w:ascii="標楷體" w:eastAsia="標楷體" w:hAnsi="標楷體" w:hint="eastAsia"/>
          <w:color w:val="000000"/>
          <w:sz w:val="28"/>
          <w:szCs w:val="28"/>
        </w:rPr>
        <w:t>由</w:t>
      </w:r>
      <w:r w:rsidR="00323B6F" w:rsidRPr="00E24997">
        <w:rPr>
          <w:rFonts w:ascii="標楷體" w:eastAsia="標楷體" w:hAnsi="標楷體"/>
          <w:color w:val="000000"/>
          <w:sz w:val="28"/>
          <w:szCs w:val="28"/>
        </w:rPr>
        <w:t>各校推派</w:t>
      </w:r>
      <w:r w:rsidR="00323B6F" w:rsidRPr="00E24997">
        <w:rPr>
          <w:rFonts w:ascii="標楷體" w:eastAsia="標楷體" w:hAnsi="標楷體" w:hint="eastAsia"/>
          <w:color w:val="000000"/>
          <w:sz w:val="28"/>
          <w:szCs w:val="28"/>
        </w:rPr>
        <w:t>種</w:t>
      </w:r>
      <w:r w:rsidR="00323B6F" w:rsidRPr="00E24997">
        <w:rPr>
          <w:rFonts w:ascii="標楷體" w:eastAsia="標楷體" w:hAnsi="標楷體"/>
          <w:color w:val="000000"/>
          <w:sz w:val="28"/>
          <w:szCs w:val="28"/>
        </w:rPr>
        <w:t>子教師，至</w:t>
      </w:r>
      <w:r w:rsidR="00323B6F" w:rsidRPr="00E24997">
        <w:rPr>
          <w:rFonts w:ascii="標楷體" w:eastAsia="標楷體" w:hAnsi="標楷體" w:hint="eastAsia"/>
          <w:color w:val="000000"/>
          <w:sz w:val="28"/>
          <w:szCs w:val="28"/>
        </w:rPr>
        <w:t>桃</w:t>
      </w:r>
      <w:r w:rsidR="00323B6F" w:rsidRPr="00E24997">
        <w:rPr>
          <w:rFonts w:ascii="標楷體" w:eastAsia="標楷體" w:hAnsi="標楷體"/>
          <w:color w:val="000000"/>
          <w:sz w:val="28"/>
          <w:szCs w:val="28"/>
        </w:rPr>
        <w:t>園市研習系統報名，</w:t>
      </w:r>
      <w:r w:rsidR="00323B6F" w:rsidRPr="00E24997">
        <w:rPr>
          <w:rFonts w:ascii="標楷體" w:eastAsia="標楷體" w:hAnsi="標楷體" w:hint="eastAsia"/>
          <w:color w:val="000000"/>
          <w:sz w:val="28"/>
          <w:szCs w:val="28"/>
        </w:rPr>
        <w:t>經</w:t>
      </w:r>
      <w:r w:rsidR="00323B6F" w:rsidRPr="00E24997">
        <w:rPr>
          <w:rFonts w:ascii="標楷體" w:eastAsia="標楷體" w:hAnsi="標楷體"/>
          <w:color w:val="000000"/>
          <w:sz w:val="28"/>
          <w:szCs w:val="28"/>
        </w:rPr>
        <w:t>主</w:t>
      </w:r>
      <w:r w:rsidR="00323B6F" w:rsidRPr="00E24997">
        <w:rPr>
          <w:rFonts w:ascii="標楷體" w:eastAsia="標楷體" w:hAnsi="標楷體" w:hint="eastAsia"/>
          <w:color w:val="000000"/>
          <w:sz w:val="28"/>
          <w:szCs w:val="28"/>
        </w:rPr>
        <w:t>辦</w:t>
      </w:r>
      <w:r w:rsidR="00323B6F" w:rsidRPr="00E24997">
        <w:rPr>
          <w:rFonts w:ascii="標楷體" w:eastAsia="標楷體" w:hAnsi="標楷體"/>
          <w:color w:val="000000"/>
          <w:sz w:val="28"/>
          <w:szCs w:val="28"/>
        </w:rPr>
        <w:t>單位審核後，</w:t>
      </w:r>
      <w:r w:rsidR="00323B6F" w:rsidRPr="00E24997">
        <w:rPr>
          <w:rFonts w:ascii="標楷體" w:eastAsia="標楷體" w:hAnsi="標楷體" w:hint="eastAsia"/>
          <w:color w:val="000000"/>
          <w:sz w:val="28"/>
          <w:szCs w:val="28"/>
        </w:rPr>
        <w:t>方</w:t>
      </w:r>
      <w:r w:rsidR="00323B6F" w:rsidRPr="00E24997">
        <w:rPr>
          <w:rFonts w:ascii="標楷體" w:eastAsia="標楷體" w:hAnsi="標楷體"/>
          <w:color w:val="000000"/>
          <w:sz w:val="28"/>
          <w:szCs w:val="28"/>
        </w:rPr>
        <w:t>可參與研習。</w:t>
      </w:r>
    </w:p>
    <w:p w:rsidR="00514E91" w:rsidRDefault="00181498" w:rsidP="00B570B2">
      <w:pPr>
        <w:spacing w:line="460" w:lineRule="exact"/>
        <w:ind w:left="991" w:hangingChars="354" w:hanging="991"/>
        <w:rPr>
          <w:rFonts w:ascii="標楷體" w:eastAsia="標楷體" w:hAnsi="標楷體" w:hint="eastAsia"/>
          <w:color w:val="000000"/>
          <w:sz w:val="28"/>
          <w:szCs w:val="28"/>
        </w:rPr>
      </w:pPr>
      <w:r w:rsidRPr="00E24997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F33AD8" w:rsidRPr="00E24997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E24997">
        <w:rPr>
          <w:rFonts w:ascii="標楷體" w:eastAsia="標楷體" w:hAnsi="標楷體" w:hint="eastAsia"/>
          <w:color w:val="000000"/>
          <w:sz w:val="28"/>
          <w:szCs w:val="28"/>
        </w:rPr>
        <w:t>六、其他注意事項:</w:t>
      </w:r>
      <w:r w:rsidR="00323B6F" w:rsidRPr="00E24997">
        <w:rPr>
          <w:rFonts w:ascii="標楷體" w:eastAsia="標楷體" w:hAnsi="標楷體" w:hint="eastAsia"/>
          <w:color w:val="000000"/>
          <w:sz w:val="28"/>
          <w:szCs w:val="28"/>
        </w:rPr>
        <w:t>參</w:t>
      </w:r>
      <w:r w:rsidR="00323B6F" w:rsidRPr="00E24997">
        <w:rPr>
          <w:rFonts w:ascii="標楷體" w:eastAsia="標楷體" w:hAnsi="標楷體"/>
          <w:color w:val="000000"/>
          <w:sz w:val="28"/>
          <w:szCs w:val="28"/>
        </w:rPr>
        <w:t>與研習教</w:t>
      </w:r>
      <w:r w:rsidR="00323B6F" w:rsidRPr="00E24997">
        <w:rPr>
          <w:rFonts w:ascii="標楷體" w:eastAsia="標楷體" w:hAnsi="標楷體" w:hint="eastAsia"/>
          <w:color w:val="000000"/>
          <w:sz w:val="28"/>
          <w:szCs w:val="28"/>
        </w:rPr>
        <w:t>師</w:t>
      </w:r>
      <w:r w:rsidR="004C7B34" w:rsidRPr="00E24997">
        <w:rPr>
          <w:rFonts w:ascii="標楷體" w:eastAsia="標楷體" w:hAnsi="標楷體"/>
          <w:color w:val="000000"/>
          <w:sz w:val="28"/>
          <w:szCs w:val="28"/>
        </w:rPr>
        <w:t>，</w:t>
      </w:r>
      <w:r w:rsidR="004C7B34" w:rsidRPr="00E24997">
        <w:rPr>
          <w:rFonts w:ascii="標楷體" w:eastAsia="標楷體" w:hAnsi="標楷體" w:hint="eastAsia"/>
          <w:color w:val="000000"/>
          <w:sz w:val="28"/>
          <w:szCs w:val="28"/>
        </w:rPr>
        <w:t>將</w:t>
      </w:r>
      <w:r w:rsidR="004C7B34" w:rsidRPr="00E24997">
        <w:rPr>
          <w:rFonts w:ascii="標楷體" w:eastAsia="標楷體" w:hAnsi="標楷體"/>
          <w:color w:val="000000"/>
          <w:sz w:val="28"/>
          <w:szCs w:val="28"/>
        </w:rPr>
        <w:t>組成</w:t>
      </w:r>
      <w:r w:rsidR="004C7B34" w:rsidRPr="00E24997">
        <w:rPr>
          <w:rFonts w:ascii="標楷體" w:eastAsia="標楷體" w:hAnsi="標楷體" w:hint="eastAsia"/>
          <w:color w:val="000000"/>
          <w:sz w:val="28"/>
          <w:szCs w:val="28"/>
        </w:rPr>
        <w:t>討</w:t>
      </w:r>
      <w:r w:rsidR="004C7B34" w:rsidRPr="00E24997">
        <w:rPr>
          <w:rFonts w:ascii="標楷體" w:eastAsia="標楷體" w:hAnsi="標楷體"/>
          <w:color w:val="000000"/>
          <w:sz w:val="28"/>
          <w:szCs w:val="28"/>
        </w:rPr>
        <w:t>論型社群</w:t>
      </w:r>
      <w:r w:rsidR="00323B6F" w:rsidRPr="00E24997">
        <w:rPr>
          <w:rFonts w:ascii="標楷體" w:eastAsia="標楷體" w:hAnsi="標楷體"/>
          <w:color w:val="000000"/>
          <w:sz w:val="28"/>
          <w:szCs w:val="28"/>
        </w:rPr>
        <w:t>，</w:t>
      </w:r>
      <w:r w:rsidR="004C7B34" w:rsidRPr="00E24997">
        <w:rPr>
          <w:rFonts w:ascii="標楷體" w:eastAsia="標楷體" w:hAnsi="標楷體" w:hint="eastAsia"/>
          <w:color w:val="000000"/>
          <w:sz w:val="28"/>
          <w:szCs w:val="28"/>
        </w:rPr>
        <w:t>互</w:t>
      </w:r>
      <w:r w:rsidR="004C7B34" w:rsidRPr="00E24997">
        <w:rPr>
          <w:rFonts w:ascii="標楷體" w:eastAsia="標楷體" w:hAnsi="標楷體"/>
          <w:color w:val="000000"/>
          <w:sz w:val="28"/>
          <w:szCs w:val="28"/>
        </w:rPr>
        <w:t>相分享教學</w:t>
      </w:r>
      <w:r w:rsidR="00323B6F" w:rsidRPr="00E24997">
        <w:rPr>
          <w:rFonts w:ascii="標楷體" w:eastAsia="標楷體" w:hAnsi="標楷體"/>
          <w:color w:val="000000"/>
          <w:sz w:val="28"/>
          <w:szCs w:val="28"/>
        </w:rPr>
        <w:t>並能</w:t>
      </w:r>
      <w:r w:rsidR="008273F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</w:t>
      </w:r>
      <w:r w:rsidR="00514E91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</w:p>
    <w:p w:rsidR="00B570B2" w:rsidRPr="00E24997" w:rsidRDefault="00514E91" w:rsidP="00B570B2">
      <w:pPr>
        <w:spacing w:line="460" w:lineRule="exact"/>
        <w:ind w:left="991" w:hangingChars="354" w:hanging="991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</w:t>
      </w:r>
      <w:r w:rsidR="00323B6F" w:rsidRPr="00E24997">
        <w:rPr>
          <w:rFonts w:ascii="標楷體" w:eastAsia="標楷體" w:hAnsi="標楷體"/>
          <w:color w:val="000000"/>
          <w:sz w:val="28"/>
          <w:szCs w:val="28"/>
        </w:rPr>
        <w:t>協助推廣多元閱讀教育</w:t>
      </w:r>
      <w:r w:rsidR="00EF12D8">
        <w:rPr>
          <w:rFonts w:ascii="標楷體" w:eastAsia="標楷體" w:hAnsi="標楷體"/>
          <w:color w:val="000000"/>
          <w:sz w:val="28"/>
          <w:szCs w:val="28"/>
        </w:rPr>
        <w:t>的</w:t>
      </w:r>
      <w:r w:rsidR="00323B6F" w:rsidRPr="00E24997">
        <w:rPr>
          <w:rFonts w:ascii="標楷體" w:eastAsia="標楷體" w:hAnsi="標楷體"/>
          <w:color w:val="000000"/>
          <w:sz w:val="28"/>
          <w:szCs w:val="28"/>
        </w:rPr>
        <w:t>實施。</w:t>
      </w:r>
    </w:p>
    <w:p w:rsidR="00181498" w:rsidRPr="00F864F3" w:rsidRDefault="00181498" w:rsidP="00323B6F">
      <w:pPr>
        <w:spacing w:line="5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伍、實施期</w:t>
      </w:r>
      <w:r w:rsidRPr="00F864F3">
        <w:rPr>
          <w:rFonts w:ascii="標楷體" w:eastAsia="標楷體" w:hAnsi="標楷體" w:hint="eastAsia"/>
          <w:sz w:val="28"/>
          <w:szCs w:val="28"/>
        </w:rPr>
        <w:t>程：</w:t>
      </w:r>
      <w:r w:rsidRPr="00F864F3">
        <w:rPr>
          <w:rFonts w:ascii="標楷體" w:eastAsia="標楷體" w:hAnsi="標楷體"/>
        </w:rPr>
        <w:t xml:space="preserve"> </w:t>
      </w:r>
    </w:p>
    <w:tbl>
      <w:tblPr>
        <w:tblW w:w="4325" w:type="pct"/>
        <w:jc w:val="center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0"/>
        <w:gridCol w:w="640"/>
        <w:gridCol w:w="641"/>
        <w:gridCol w:w="639"/>
        <w:gridCol w:w="641"/>
        <w:gridCol w:w="639"/>
        <w:gridCol w:w="641"/>
        <w:gridCol w:w="639"/>
        <w:gridCol w:w="644"/>
      </w:tblGrid>
      <w:tr w:rsidR="00C0601F" w:rsidRPr="00F864F3">
        <w:trPr>
          <w:trHeight w:val="284"/>
          <w:jc w:val="center"/>
        </w:trPr>
        <w:tc>
          <w:tcPr>
            <w:tcW w:w="1994" w:type="pct"/>
            <w:vMerge w:val="restart"/>
            <w:shd w:val="clear" w:color="auto" w:fill="auto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工作項目</w:t>
            </w:r>
          </w:p>
        </w:tc>
        <w:tc>
          <w:tcPr>
            <w:tcW w:w="3006" w:type="pct"/>
            <w:gridSpan w:val="8"/>
            <w:shd w:val="clear" w:color="auto" w:fill="auto"/>
            <w:vAlign w:val="center"/>
          </w:tcPr>
          <w:p w:rsidR="00C0601F" w:rsidRPr="00C0601F" w:rsidRDefault="00C0601F" w:rsidP="007C473D">
            <w:pPr>
              <w:spacing w:line="400" w:lineRule="exact"/>
              <w:jc w:val="center"/>
              <w:rPr>
                <w:rFonts w:eastAsia="標楷體"/>
                <w:color w:val="000000"/>
                <w:spacing w:val="-20"/>
              </w:rPr>
            </w:pPr>
            <w:r w:rsidRPr="00C0601F">
              <w:rPr>
                <w:rFonts w:eastAsia="標楷體"/>
                <w:color w:val="000000"/>
                <w:spacing w:val="-20"/>
              </w:rPr>
              <w:t>實施期程</w:t>
            </w:r>
          </w:p>
        </w:tc>
      </w:tr>
      <w:tr w:rsidR="00C0601F" w:rsidRPr="00F864F3">
        <w:trPr>
          <w:trHeight w:val="284"/>
          <w:jc w:val="center"/>
        </w:trPr>
        <w:tc>
          <w:tcPr>
            <w:tcW w:w="1994" w:type="pct"/>
            <w:vMerge/>
            <w:shd w:val="clear" w:color="auto" w:fill="auto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0601F" w:rsidRPr="00F864F3" w:rsidRDefault="00C0601F" w:rsidP="007C473D">
            <w:pPr>
              <w:spacing w:line="40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五月</w:t>
            </w:r>
            <w:r>
              <w:rPr>
                <w:rFonts w:eastAsia="標楷體" w:hint="eastAsia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601F" w:rsidRPr="00F864F3" w:rsidRDefault="00C0601F" w:rsidP="007C473D">
            <w:pPr>
              <w:spacing w:line="4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F864F3">
              <w:rPr>
                <w:rFonts w:eastAsia="標楷體" w:hint="eastAsia"/>
                <w:spacing w:val="-20"/>
                <w:sz w:val="16"/>
                <w:szCs w:val="16"/>
              </w:rPr>
              <w:t>六月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601F" w:rsidRPr="00F864F3" w:rsidRDefault="00C0601F" w:rsidP="007C473D">
            <w:pPr>
              <w:spacing w:line="4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F864F3">
              <w:rPr>
                <w:rFonts w:eastAsia="標楷體" w:hint="eastAsia"/>
                <w:spacing w:val="-20"/>
                <w:sz w:val="16"/>
                <w:szCs w:val="16"/>
              </w:rPr>
              <w:t>七月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C0601F" w:rsidRPr="00F864F3" w:rsidRDefault="00C0601F" w:rsidP="007C473D">
            <w:pPr>
              <w:spacing w:line="4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F864F3">
              <w:rPr>
                <w:rFonts w:eastAsia="標楷體" w:hint="eastAsia"/>
                <w:sz w:val="16"/>
                <w:szCs w:val="16"/>
              </w:rPr>
              <w:t>八月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0601F" w:rsidRPr="00F864F3" w:rsidRDefault="00C0601F" w:rsidP="007C473D">
            <w:pPr>
              <w:spacing w:line="400" w:lineRule="exact"/>
              <w:jc w:val="center"/>
              <w:rPr>
                <w:rFonts w:eastAsia="標楷體"/>
                <w:spacing w:val="-20"/>
                <w:sz w:val="16"/>
                <w:szCs w:val="16"/>
              </w:rPr>
            </w:pPr>
            <w:r w:rsidRPr="00F864F3">
              <w:rPr>
                <w:rFonts w:eastAsia="標楷體" w:hint="eastAsia"/>
                <w:spacing w:val="-20"/>
                <w:sz w:val="16"/>
                <w:szCs w:val="16"/>
              </w:rPr>
              <w:t>九月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C0601F" w:rsidRPr="00F864F3" w:rsidRDefault="00C0601F" w:rsidP="007C473D">
            <w:pPr>
              <w:spacing w:line="400" w:lineRule="exact"/>
              <w:jc w:val="center"/>
              <w:rPr>
                <w:rFonts w:eastAsia="標楷體"/>
                <w:spacing w:val="-20"/>
                <w:sz w:val="16"/>
                <w:szCs w:val="16"/>
              </w:rPr>
            </w:pPr>
            <w:r w:rsidRPr="00F864F3">
              <w:rPr>
                <w:rFonts w:eastAsia="標楷體" w:hint="eastAsia"/>
                <w:spacing w:val="-20"/>
                <w:sz w:val="16"/>
                <w:szCs w:val="16"/>
              </w:rPr>
              <w:t>十月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0601F" w:rsidRPr="00181498" w:rsidRDefault="00C0601F" w:rsidP="007C473D">
            <w:pPr>
              <w:spacing w:line="400" w:lineRule="exact"/>
              <w:jc w:val="center"/>
              <w:rPr>
                <w:rFonts w:eastAsia="標楷體"/>
                <w:color w:val="000000"/>
                <w:spacing w:val="-20"/>
                <w:sz w:val="16"/>
                <w:szCs w:val="16"/>
              </w:rPr>
            </w:pPr>
            <w:r w:rsidRPr="00181498">
              <w:rPr>
                <w:rFonts w:eastAsia="標楷體" w:hint="eastAsia"/>
                <w:color w:val="000000"/>
                <w:spacing w:val="-20"/>
                <w:sz w:val="16"/>
                <w:szCs w:val="16"/>
              </w:rPr>
              <w:t>十一月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C0601F" w:rsidRPr="00181498" w:rsidRDefault="00C0601F" w:rsidP="007C473D">
            <w:pPr>
              <w:spacing w:line="400" w:lineRule="exact"/>
              <w:jc w:val="center"/>
              <w:rPr>
                <w:rFonts w:eastAsia="標楷體"/>
                <w:color w:val="000000"/>
                <w:spacing w:val="-20"/>
                <w:sz w:val="16"/>
                <w:szCs w:val="16"/>
              </w:rPr>
            </w:pPr>
            <w:r w:rsidRPr="00181498">
              <w:rPr>
                <w:rFonts w:eastAsia="標楷體" w:hint="eastAsia"/>
                <w:color w:val="000000"/>
                <w:spacing w:val="-20"/>
                <w:sz w:val="16"/>
                <w:szCs w:val="16"/>
              </w:rPr>
              <w:t>十二月</w:t>
            </w:r>
          </w:p>
        </w:tc>
      </w:tr>
      <w:tr w:rsidR="00C0601F" w:rsidRPr="00F864F3">
        <w:trPr>
          <w:trHeight w:val="284"/>
          <w:jc w:val="center"/>
        </w:trPr>
        <w:tc>
          <w:tcPr>
            <w:tcW w:w="1994" w:type="pct"/>
            <w:shd w:val="clear" w:color="auto" w:fill="auto"/>
            <w:vAlign w:val="center"/>
          </w:tcPr>
          <w:p w:rsidR="00C0601F" w:rsidRPr="00DA50E4" w:rsidRDefault="00C0601F" w:rsidP="00323B6F">
            <w:pPr>
              <w:spacing w:line="360" w:lineRule="exact"/>
              <w:jc w:val="both"/>
              <w:rPr>
                <w:rFonts w:eastAsia="標楷體" w:hint="eastAsia"/>
              </w:rPr>
            </w:pPr>
            <w:r w:rsidRPr="00DA50E4">
              <w:rPr>
                <w:rFonts w:eastAsia="標楷體" w:hint="eastAsia"/>
              </w:rPr>
              <w:t>1.</w:t>
            </w:r>
            <w:r w:rsidRPr="00DA50E4">
              <w:rPr>
                <w:rFonts w:eastAsia="標楷體" w:hint="eastAsia"/>
              </w:rPr>
              <w:t>建立工作團隊</w:t>
            </w:r>
          </w:p>
        </w:tc>
        <w:tc>
          <w:tcPr>
            <w:tcW w:w="375" w:type="pct"/>
            <w:shd w:val="clear" w:color="auto" w:fill="99CCFF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99CCFF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99CCFF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auto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0601F" w:rsidRPr="00F864F3">
        <w:trPr>
          <w:trHeight w:val="284"/>
          <w:jc w:val="center"/>
        </w:trPr>
        <w:tc>
          <w:tcPr>
            <w:tcW w:w="1994" w:type="pct"/>
            <w:shd w:val="clear" w:color="auto" w:fill="auto"/>
            <w:vAlign w:val="center"/>
          </w:tcPr>
          <w:p w:rsidR="00C0601F" w:rsidRPr="00DA50E4" w:rsidRDefault="00C0601F" w:rsidP="00323B6F">
            <w:pPr>
              <w:spacing w:line="360" w:lineRule="exact"/>
              <w:jc w:val="both"/>
              <w:rPr>
                <w:rFonts w:eastAsia="標楷體"/>
              </w:rPr>
            </w:pPr>
            <w:r w:rsidRPr="00DA50E4">
              <w:rPr>
                <w:rFonts w:eastAsia="標楷體" w:hint="eastAsia"/>
              </w:rPr>
              <w:t>2.</w:t>
            </w:r>
            <w:r w:rsidRPr="00DA50E4">
              <w:rPr>
                <w:rFonts w:eastAsia="標楷體" w:hint="eastAsia"/>
              </w:rPr>
              <w:t>子計畫送府核辦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99CCFF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auto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0601F" w:rsidRPr="00F864F3">
        <w:trPr>
          <w:trHeight w:val="284"/>
          <w:jc w:val="center"/>
        </w:trPr>
        <w:tc>
          <w:tcPr>
            <w:tcW w:w="1994" w:type="pct"/>
            <w:shd w:val="clear" w:color="auto" w:fill="auto"/>
            <w:vAlign w:val="center"/>
          </w:tcPr>
          <w:p w:rsidR="00C0601F" w:rsidRPr="00DA50E4" w:rsidRDefault="00C0601F" w:rsidP="00323B6F">
            <w:pPr>
              <w:spacing w:line="360" w:lineRule="exact"/>
              <w:jc w:val="both"/>
              <w:rPr>
                <w:rFonts w:eastAsia="標楷體"/>
              </w:rPr>
            </w:pPr>
            <w:r w:rsidRPr="00DA50E4"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辦理工作坊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99CCFF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99CCFF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99CCFF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99CCFF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auto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0601F" w:rsidRPr="00F864F3">
        <w:trPr>
          <w:trHeight w:val="284"/>
          <w:jc w:val="center"/>
        </w:trPr>
        <w:tc>
          <w:tcPr>
            <w:tcW w:w="1994" w:type="pct"/>
            <w:shd w:val="clear" w:color="auto" w:fill="auto"/>
            <w:vAlign w:val="center"/>
          </w:tcPr>
          <w:p w:rsidR="00C0601F" w:rsidRPr="00F864F3" w:rsidRDefault="00C0601F" w:rsidP="00323B6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A50E4">
              <w:rPr>
                <w:rFonts w:eastAsia="標楷體" w:hint="eastAsia"/>
              </w:rPr>
              <w:t>4.</w:t>
            </w:r>
            <w:r w:rsidRPr="00DA50E4">
              <w:rPr>
                <w:rFonts w:eastAsia="標楷體" w:hint="eastAsia"/>
              </w:rPr>
              <w:t>社群的建立及</w:t>
            </w:r>
            <w:r>
              <w:rPr>
                <w:rFonts w:eastAsia="標楷體" w:hint="eastAsia"/>
              </w:rPr>
              <w:t>運作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99CCFF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99CCFF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99CCFF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99CCFF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0601F" w:rsidRPr="00F864F3">
        <w:trPr>
          <w:trHeight w:val="284"/>
          <w:jc w:val="center"/>
        </w:trPr>
        <w:tc>
          <w:tcPr>
            <w:tcW w:w="1994" w:type="pct"/>
            <w:shd w:val="clear" w:color="auto" w:fill="auto"/>
            <w:vAlign w:val="center"/>
          </w:tcPr>
          <w:p w:rsidR="00C0601F" w:rsidRPr="00DA50E4" w:rsidRDefault="00C0601F" w:rsidP="00323B6F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 w:rsidRPr="00DA50E4">
              <w:rPr>
                <w:rFonts w:eastAsia="標楷體" w:hint="eastAsia"/>
              </w:rPr>
              <w:t>.</w:t>
            </w:r>
            <w:r w:rsidRPr="00DA50E4">
              <w:rPr>
                <w:rFonts w:eastAsia="標楷體" w:hint="eastAsia"/>
              </w:rPr>
              <w:t>定期檢討與調整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99CCFF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99CCFF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99CCFF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0601F" w:rsidRPr="00F864F3">
        <w:trPr>
          <w:trHeight w:val="284"/>
          <w:jc w:val="center"/>
        </w:trPr>
        <w:tc>
          <w:tcPr>
            <w:tcW w:w="1994" w:type="pct"/>
            <w:shd w:val="clear" w:color="auto" w:fill="auto"/>
            <w:vAlign w:val="center"/>
          </w:tcPr>
          <w:p w:rsidR="00C0601F" w:rsidRPr="00DA50E4" w:rsidRDefault="00C0601F" w:rsidP="00323B6F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  <w:r w:rsidRPr="00DA50E4">
              <w:rPr>
                <w:rFonts w:eastAsia="標楷體" w:hint="eastAsia"/>
              </w:rPr>
              <w:t>.</w:t>
            </w:r>
            <w:r w:rsidRPr="00DA50E4">
              <w:rPr>
                <w:rFonts w:eastAsia="標楷體" w:hint="eastAsia"/>
              </w:rPr>
              <w:t>成果彙整發表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99CCFF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99CCFF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0601F" w:rsidRPr="00F864F3">
        <w:trPr>
          <w:trHeight w:val="284"/>
          <w:jc w:val="center"/>
        </w:trPr>
        <w:tc>
          <w:tcPr>
            <w:tcW w:w="1994" w:type="pct"/>
            <w:shd w:val="clear" w:color="auto" w:fill="auto"/>
            <w:vAlign w:val="center"/>
          </w:tcPr>
          <w:p w:rsidR="00C0601F" w:rsidRPr="00DA50E4" w:rsidRDefault="00C0601F" w:rsidP="00323B6F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  <w:r w:rsidRPr="00DA50E4">
              <w:rPr>
                <w:rFonts w:eastAsia="標楷體" w:hint="eastAsia"/>
              </w:rPr>
              <w:t>.</w:t>
            </w:r>
            <w:r w:rsidRPr="00DA50E4">
              <w:rPr>
                <w:rFonts w:eastAsia="標楷體" w:hint="eastAsia"/>
              </w:rPr>
              <w:t>經費核銷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99CCFF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99CCFF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99CCFF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99CCFF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99CCFF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99CCFF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99CCFF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0601F" w:rsidRPr="00F864F3">
        <w:trPr>
          <w:trHeight w:val="284"/>
          <w:jc w:val="center"/>
        </w:trPr>
        <w:tc>
          <w:tcPr>
            <w:tcW w:w="1994" w:type="pct"/>
            <w:shd w:val="clear" w:color="auto" w:fill="auto"/>
            <w:vAlign w:val="center"/>
          </w:tcPr>
          <w:p w:rsidR="00C0601F" w:rsidRPr="00DA50E4" w:rsidRDefault="00C0601F" w:rsidP="00323B6F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  <w:r w:rsidRPr="00DA50E4">
              <w:rPr>
                <w:rFonts w:eastAsia="標楷體" w:hint="eastAsia"/>
              </w:rPr>
              <w:t>.</w:t>
            </w:r>
            <w:r w:rsidRPr="00DA50E4">
              <w:rPr>
                <w:rFonts w:eastAsia="標楷體" w:hint="eastAsia"/>
              </w:rPr>
              <w:t>總檢討與修訂明年度計畫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99CCFF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99CCFF"/>
          </w:tcPr>
          <w:p w:rsidR="00C0601F" w:rsidRPr="00F864F3" w:rsidRDefault="00C0601F" w:rsidP="00323B6F">
            <w:pPr>
              <w:spacing w:line="400" w:lineRule="exact"/>
              <w:ind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</w:tbl>
    <w:p w:rsidR="002D1EF6" w:rsidRDefault="002D1EF6" w:rsidP="004246E0">
      <w:pPr>
        <w:spacing w:line="460" w:lineRule="exact"/>
        <w:ind w:left="1400" w:hangingChars="500" w:hanging="1400"/>
        <w:rPr>
          <w:rFonts w:ascii="標楷體" w:eastAsia="標楷體" w:hAnsi="標楷體" w:hint="eastAsia"/>
          <w:sz w:val="28"/>
          <w:szCs w:val="28"/>
        </w:rPr>
      </w:pPr>
    </w:p>
    <w:p w:rsidR="00181498" w:rsidRDefault="00F33AD8" w:rsidP="004246E0">
      <w:pPr>
        <w:spacing w:line="46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 w:rsidR="00181498" w:rsidRPr="00F864F3">
        <w:rPr>
          <w:rFonts w:ascii="標楷體" w:eastAsia="標楷體" w:hAnsi="標楷體" w:hint="eastAsia"/>
          <w:sz w:val="28"/>
          <w:szCs w:val="28"/>
        </w:rPr>
        <w:t>、經費：本案所需經費由市府補助款下支列（經費概算表如附件一）。</w:t>
      </w:r>
    </w:p>
    <w:p w:rsidR="00181498" w:rsidRPr="00F864F3" w:rsidRDefault="00F33AD8" w:rsidP="004246E0">
      <w:pPr>
        <w:spacing w:line="4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柒</w:t>
      </w:r>
      <w:r w:rsidR="00181498" w:rsidRPr="00F864F3">
        <w:rPr>
          <w:rFonts w:ascii="標楷體" w:eastAsia="標楷體" w:hAnsi="標楷體" w:hint="eastAsia"/>
          <w:sz w:val="28"/>
          <w:szCs w:val="28"/>
        </w:rPr>
        <w:t>、獎勵：</w:t>
      </w:r>
    </w:p>
    <w:p w:rsidR="00907C7D" w:rsidRPr="00E24997" w:rsidRDefault="00907C7D" w:rsidP="004246E0">
      <w:pPr>
        <w:tabs>
          <w:tab w:val="left" w:pos="567"/>
        </w:tabs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</w:t>
      </w:r>
      <w:r w:rsidRPr="00907C7D">
        <w:rPr>
          <w:rFonts w:ascii="標楷體" w:eastAsia="標楷體" w:hAnsi="標楷體" w:hint="eastAsia"/>
          <w:sz w:val="28"/>
          <w:szCs w:val="28"/>
        </w:rPr>
        <w:t>一、</w:t>
      </w:r>
      <w:r w:rsidR="00181498" w:rsidRPr="00E24997">
        <w:rPr>
          <w:rFonts w:ascii="標楷體" w:eastAsia="標楷體" w:hAnsi="標楷體" w:hint="eastAsia"/>
          <w:color w:val="000000"/>
          <w:sz w:val="28"/>
          <w:szCs w:val="28"/>
        </w:rPr>
        <w:t>依據「桃園</w:t>
      </w:r>
      <w:r w:rsidR="00AB36F1" w:rsidRPr="00E24997">
        <w:rPr>
          <w:rFonts w:ascii="標楷體" w:eastAsia="標楷體" w:hAnsi="標楷體" w:hint="eastAsia"/>
          <w:color w:val="000000"/>
          <w:sz w:val="28"/>
          <w:szCs w:val="28"/>
        </w:rPr>
        <w:t>市</w:t>
      </w:r>
      <w:r w:rsidR="00181498" w:rsidRPr="00E24997">
        <w:rPr>
          <w:rFonts w:ascii="標楷體" w:eastAsia="標楷體" w:hAnsi="標楷體" w:hint="eastAsia"/>
          <w:color w:val="000000"/>
          <w:sz w:val="28"/>
          <w:szCs w:val="28"/>
        </w:rPr>
        <w:t>市立各級學校</w:t>
      </w:r>
      <w:r w:rsidR="00AB36F1" w:rsidRPr="00E24997">
        <w:rPr>
          <w:rFonts w:ascii="標楷體" w:eastAsia="標楷體" w:hAnsi="標楷體" w:hint="eastAsia"/>
          <w:color w:val="000000"/>
          <w:sz w:val="28"/>
          <w:szCs w:val="28"/>
        </w:rPr>
        <w:t>及幼兒園</w:t>
      </w:r>
      <w:r w:rsidR="00181498" w:rsidRPr="00E24997">
        <w:rPr>
          <w:rFonts w:ascii="標楷體" w:eastAsia="標楷體" w:hAnsi="標楷體" w:hint="eastAsia"/>
          <w:color w:val="000000"/>
          <w:sz w:val="28"/>
          <w:szCs w:val="28"/>
        </w:rPr>
        <w:t>教職員獎懲要點」規定辦理敘獎：</w:t>
      </w:r>
    </w:p>
    <w:p w:rsidR="00181498" w:rsidRPr="00E24997" w:rsidRDefault="00F23168" w:rsidP="004246E0">
      <w:pPr>
        <w:tabs>
          <w:tab w:val="left" w:pos="851"/>
        </w:tabs>
        <w:spacing w:line="460" w:lineRule="exact"/>
        <w:ind w:left="988" w:hangingChars="353" w:hanging="988"/>
        <w:rPr>
          <w:rFonts w:ascii="標楷體" w:eastAsia="標楷體" w:hAnsi="標楷體"/>
          <w:color w:val="000000"/>
          <w:sz w:val="28"/>
          <w:szCs w:val="28"/>
        </w:rPr>
      </w:pPr>
      <w:r w:rsidRPr="00E24997">
        <w:rPr>
          <w:rFonts w:ascii="標楷體" w:eastAsia="標楷體" w:hAnsi="標楷體" w:hint="eastAsia"/>
          <w:color w:val="000000"/>
          <w:sz w:val="28"/>
          <w:szCs w:val="28"/>
        </w:rPr>
        <w:t xml:space="preserve">       </w:t>
      </w:r>
      <w:r w:rsidR="00907C7D" w:rsidRPr="00E24997">
        <w:rPr>
          <w:rFonts w:ascii="標楷體" w:eastAsia="標楷體" w:hAnsi="標楷體" w:hint="eastAsia"/>
          <w:color w:val="000000"/>
          <w:sz w:val="28"/>
          <w:szCs w:val="28"/>
        </w:rPr>
        <w:t>全市性競賽活動</w:t>
      </w:r>
      <w:r w:rsidR="00181498" w:rsidRPr="00E24997">
        <w:rPr>
          <w:rFonts w:ascii="標楷體" w:eastAsia="標楷體" w:hAnsi="標楷體" w:hint="eastAsia"/>
          <w:color w:val="000000"/>
          <w:sz w:val="28"/>
          <w:szCs w:val="28"/>
        </w:rPr>
        <w:t>承辦學校工作人員</w:t>
      </w:r>
      <w:r w:rsidR="00AB36F1" w:rsidRPr="00E24997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181498" w:rsidRPr="00E24997">
        <w:rPr>
          <w:rFonts w:ascii="標楷體" w:eastAsia="標楷體" w:hAnsi="標楷體" w:hint="eastAsia"/>
          <w:color w:val="000000"/>
          <w:sz w:val="28"/>
          <w:szCs w:val="28"/>
        </w:rPr>
        <w:t>人予以嘉獎1次，</w:t>
      </w:r>
      <w:r w:rsidR="00AB36F1" w:rsidRPr="00E24997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181498" w:rsidRPr="00E24997">
        <w:rPr>
          <w:rFonts w:ascii="標楷體" w:eastAsia="標楷體" w:hAnsi="標楷體" w:hint="eastAsia"/>
          <w:color w:val="000000"/>
          <w:sz w:val="28"/>
          <w:szCs w:val="28"/>
        </w:rPr>
        <w:t>人予以獎狀乙紙。校長部分（若敘獎包含校長）由教育局人事室辦理，餘工作人員敘嘉獎部分授權校長發布。</w:t>
      </w:r>
    </w:p>
    <w:p w:rsidR="00181498" w:rsidRDefault="00907C7D" w:rsidP="004246E0">
      <w:pPr>
        <w:tabs>
          <w:tab w:val="left" w:pos="567"/>
        </w:tabs>
        <w:spacing w:line="4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E24997">
        <w:rPr>
          <w:rFonts w:ascii="標楷體" w:eastAsia="標楷體" w:hAnsi="標楷體" w:hint="eastAsia"/>
          <w:color w:val="000000"/>
          <w:sz w:val="28"/>
          <w:szCs w:val="28"/>
        </w:rPr>
        <w:t xml:space="preserve">  二、</w:t>
      </w:r>
      <w:r w:rsidR="00181498" w:rsidRPr="00E24997">
        <w:rPr>
          <w:rFonts w:ascii="標楷體" w:eastAsia="標楷體" w:hAnsi="標楷體" w:hint="eastAsia"/>
          <w:color w:val="000000"/>
          <w:sz w:val="28"/>
          <w:szCs w:val="28"/>
        </w:rPr>
        <w:t>參與本活動人員在課務自理及不支領代課鐘點費原則下，准予公（差）</w:t>
      </w:r>
      <w:r w:rsidR="00F23168" w:rsidRPr="00E24997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181498" w:rsidRPr="00E24997">
        <w:rPr>
          <w:rFonts w:ascii="標楷體" w:eastAsia="標楷體" w:hAnsi="標楷體" w:hint="eastAsia"/>
          <w:color w:val="000000"/>
          <w:sz w:val="28"/>
          <w:szCs w:val="28"/>
        </w:rPr>
        <w:t>假登記；若遇例假日辦理，得於1年內在不影響校務運作、課務自理及不支領代課鐘點費原則下，擇期補假。</w:t>
      </w:r>
    </w:p>
    <w:p w:rsidR="00181498" w:rsidRDefault="00F33AD8" w:rsidP="004246E0">
      <w:pPr>
        <w:spacing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="00181498" w:rsidRPr="00F864F3">
        <w:rPr>
          <w:rFonts w:ascii="標楷體" w:eastAsia="標楷體" w:hAnsi="標楷體" w:hint="eastAsia"/>
          <w:sz w:val="28"/>
          <w:szCs w:val="28"/>
        </w:rPr>
        <w:t>、預期影響及成效：</w:t>
      </w:r>
    </w:p>
    <w:p w:rsidR="00902B21" w:rsidRDefault="00233FEF" w:rsidP="004246E0">
      <w:pPr>
        <w:spacing w:line="460" w:lineRule="exact"/>
        <w:ind w:left="560" w:hangingChars="200" w:hanging="5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290934">
        <w:rPr>
          <w:rFonts w:ascii="標楷體" w:eastAsia="標楷體" w:hAnsi="標楷體" w:hint="eastAsia"/>
          <w:sz w:val="28"/>
          <w:szCs w:val="28"/>
        </w:rPr>
        <w:t>一、</w:t>
      </w:r>
      <w:r w:rsidR="00290934" w:rsidRPr="00290934">
        <w:rPr>
          <w:rFonts w:ascii="標楷體" w:eastAsia="標楷體" w:hAnsi="標楷體" w:hint="eastAsia"/>
          <w:sz w:val="28"/>
          <w:szCs w:val="28"/>
        </w:rPr>
        <w:t>透過本計畫執行，能有效提昇</w:t>
      </w:r>
      <w:r w:rsidR="00290934" w:rsidRPr="00290934">
        <w:rPr>
          <w:rFonts w:ascii="標楷體" w:eastAsia="標楷體" w:hAnsi="標楷體" w:hint="eastAsia"/>
          <w:bCs/>
          <w:color w:val="000000"/>
          <w:sz w:val="28"/>
          <w:szCs w:val="28"/>
        </w:rPr>
        <w:t>教師閱讀理解策略教學，甚至</w:t>
      </w:r>
      <w:r w:rsidR="00290934" w:rsidRPr="00290934">
        <w:rPr>
          <w:rFonts w:ascii="標楷體" w:eastAsia="標楷體" w:hAnsi="標楷體" w:hint="eastAsia"/>
          <w:sz w:val="28"/>
          <w:szCs w:val="28"/>
        </w:rPr>
        <w:t>創造思考閱</w:t>
      </w:r>
    </w:p>
    <w:p w:rsidR="00233FEF" w:rsidRPr="00290934" w:rsidRDefault="00902B21" w:rsidP="004246E0">
      <w:pPr>
        <w:spacing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290934" w:rsidRPr="00290934">
        <w:rPr>
          <w:rFonts w:ascii="標楷體" w:eastAsia="標楷體" w:hAnsi="標楷體" w:hint="eastAsia"/>
          <w:sz w:val="28"/>
          <w:szCs w:val="28"/>
        </w:rPr>
        <w:t>讀教學的專業力。</w:t>
      </w:r>
    </w:p>
    <w:p w:rsidR="00902B21" w:rsidRDefault="00290934" w:rsidP="004246E0">
      <w:pPr>
        <w:spacing w:line="460" w:lineRule="exact"/>
        <w:ind w:left="560" w:hangingChars="200" w:hanging="560"/>
        <w:rPr>
          <w:rFonts w:ascii="標楷體" w:eastAsia="標楷體" w:hAnsi="標楷體" w:hint="eastAsia"/>
          <w:bCs/>
          <w:color w:val="000000"/>
          <w:sz w:val="28"/>
          <w:szCs w:val="28"/>
        </w:rPr>
      </w:pPr>
      <w:r w:rsidRPr="00290934">
        <w:rPr>
          <w:rFonts w:ascii="標楷體" w:eastAsia="標楷體" w:hAnsi="標楷體" w:hint="eastAsia"/>
          <w:sz w:val="28"/>
          <w:szCs w:val="28"/>
        </w:rPr>
        <w:t xml:space="preserve">  二、</w:t>
      </w:r>
      <w:r w:rsidR="00AF00C5">
        <w:rPr>
          <w:rFonts w:ascii="標楷體" w:eastAsia="標楷體" w:hAnsi="標楷體" w:hint="eastAsia"/>
          <w:sz w:val="28"/>
          <w:szCs w:val="28"/>
        </w:rPr>
        <w:t>透過</w:t>
      </w:r>
      <w:r w:rsidR="00AF00C5" w:rsidRPr="00290934">
        <w:rPr>
          <w:rFonts w:ascii="標楷體" w:eastAsia="標楷體" w:hAnsi="標楷體" w:hint="eastAsia"/>
          <w:bCs/>
          <w:color w:val="000000"/>
          <w:sz w:val="28"/>
          <w:szCs w:val="28"/>
        </w:rPr>
        <w:t>教師精進閱讀教學、數位媒體輔助閱讀教學</w:t>
      </w:r>
      <w:r w:rsidR="00AF00C5">
        <w:rPr>
          <w:rFonts w:ascii="標楷體" w:eastAsia="標楷體" w:hAnsi="標楷體" w:hint="eastAsia"/>
          <w:bCs/>
          <w:color w:val="000000"/>
          <w:sz w:val="28"/>
          <w:szCs w:val="28"/>
        </w:rPr>
        <w:t>等多元</w:t>
      </w:r>
      <w:r w:rsidR="00AF00C5" w:rsidRPr="00290934">
        <w:rPr>
          <w:rFonts w:ascii="標楷體" w:eastAsia="標楷體" w:hAnsi="標楷體" w:hint="eastAsia"/>
          <w:bCs/>
          <w:color w:val="000000"/>
          <w:sz w:val="28"/>
          <w:szCs w:val="28"/>
        </w:rPr>
        <w:t>研習</w:t>
      </w:r>
      <w:r w:rsidR="00AF00C5">
        <w:rPr>
          <w:rFonts w:ascii="標楷體" w:eastAsia="標楷體" w:hAnsi="標楷體" w:hint="eastAsia"/>
          <w:bCs/>
          <w:color w:val="000000"/>
          <w:sz w:val="28"/>
          <w:szCs w:val="28"/>
        </w:rPr>
        <w:t>，有效</w:t>
      </w:r>
      <w:r w:rsidR="00233FEF" w:rsidRPr="00290934">
        <w:rPr>
          <w:rFonts w:ascii="標楷體" w:eastAsia="標楷體" w:hAnsi="標楷體" w:hint="eastAsia"/>
          <w:bCs/>
          <w:color w:val="000000"/>
          <w:sz w:val="28"/>
          <w:szCs w:val="28"/>
        </w:rPr>
        <w:t>提升</w:t>
      </w:r>
      <w:r w:rsidR="00902B21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</w:t>
      </w:r>
    </w:p>
    <w:p w:rsidR="00233FEF" w:rsidRDefault="00902B21" w:rsidP="004246E0">
      <w:pPr>
        <w:spacing w:line="460" w:lineRule="exact"/>
        <w:ind w:left="560" w:hangingChars="200" w:hanging="56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 </w:t>
      </w:r>
      <w:r w:rsidR="00233FEF" w:rsidRPr="00290934">
        <w:rPr>
          <w:rFonts w:ascii="標楷體" w:eastAsia="標楷體" w:hAnsi="標楷體" w:hint="eastAsia"/>
          <w:bCs/>
          <w:color w:val="000000"/>
          <w:sz w:val="28"/>
          <w:szCs w:val="28"/>
        </w:rPr>
        <w:t>學生閱讀能力。</w:t>
      </w:r>
    </w:p>
    <w:p w:rsidR="00AF00C5" w:rsidRDefault="00AF00C5" w:rsidP="004246E0">
      <w:pPr>
        <w:pStyle w:val="a7"/>
        <w:widowControl w:val="0"/>
        <w:tabs>
          <w:tab w:val="left" w:pos="993"/>
        </w:tabs>
        <w:spacing w:line="460" w:lineRule="exact"/>
        <w:ind w:leftChars="0"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三、藉由</w:t>
      </w:r>
      <w:r w:rsidRPr="00290934">
        <w:rPr>
          <w:rFonts w:ascii="標楷體" w:eastAsia="標楷體" w:hAnsi="標楷體" w:hint="eastAsia"/>
          <w:sz w:val="28"/>
          <w:szCs w:val="28"/>
        </w:rPr>
        <w:t>教師閱讀教學知能相關研習，激勵教師團隊合作，發展</w:t>
      </w:r>
      <w:r>
        <w:rPr>
          <w:rFonts w:ascii="標楷體" w:eastAsia="標楷體" w:hAnsi="標楷體" w:hint="eastAsia"/>
          <w:sz w:val="28"/>
          <w:szCs w:val="28"/>
        </w:rPr>
        <w:t>多元</w:t>
      </w:r>
      <w:r w:rsidRPr="00290934">
        <w:rPr>
          <w:rFonts w:ascii="標楷體" w:eastAsia="標楷體" w:hAnsi="標楷體" w:hint="eastAsia"/>
          <w:sz w:val="28"/>
          <w:szCs w:val="28"/>
        </w:rPr>
        <w:t>閱讀教學策略，進一步分享教師閱讀教學心得與研究成果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233FEF" w:rsidRPr="00290934" w:rsidRDefault="00AF00C5" w:rsidP="004246E0">
      <w:pPr>
        <w:pStyle w:val="a7"/>
        <w:widowControl w:val="0"/>
        <w:tabs>
          <w:tab w:val="left" w:pos="993"/>
        </w:tabs>
        <w:spacing w:line="460" w:lineRule="exact"/>
        <w:ind w:leftChars="0" w:left="848" w:hangingChars="303" w:hanging="84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四、</w:t>
      </w:r>
      <w:r w:rsidRPr="00290934">
        <w:rPr>
          <w:rFonts w:ascii="標楷體" w:eastAsia="標楷體" w:hAnsi="標楷體" w:hint="eastAsia"/>
          <w:sz w:val="28"/>
          <w:szCs w:val="28"/>
        </w:rPr>
        <w:t>配合</w:t>
      </w:r>
      <w:r>
        <w:rPr>
          <w:rFonts w:ascii="標楷體" w:eastAsia="標楷體" w:hAnsi="標楷體" w:hint="eastAsia"/>
          <w:sz w:val="28"/>
          <w:szCs w:val="28"/>
        </w:rPr>
        <w:t>12年課綱</w:t>
      </w:r>
      <w:r w:rsidRPr="00290934">
        <w:rPr>
          <w:rFonts w:ascii="標楷體" w:eastAsia="標楷體" w:hAnsi="標楷體" w:hint="eastAsia"/>
          <w:sz w:val="28"/>
          <w:szCs w:val="28"/>
        </w:rPr>
        <w:t>，將課文理解教學策略融入教師研習內容，以建立閱讀教學核心概念。</w:t>
      </w:r>
    </w:p>
    <w:p w:rsidR="00181498" w:rsidRPr="00F864F3" w:rsidRDefault="00F33AD8" w:rsidP="004246E0">
      <w:pPr>
        <w:spacing w:line="46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</w:t>
      </w:r>
      <w:r w:rsidR="00181498" w:rsidRPr="00F864F3">
        <w:rPr>
          <w:rFonts w:ascii="標楷體" w:eastAsia="標楷體" w:hAnsi="標楷體" w:hint="eastAsia"/>
          <w:sz w:val="28"/>
          <w:szCs w:val="28"/>
        </w:rPr>
        <w:t>、其他：</w:t>
      </w:r>
    </w:p>
    <w:p w:rsidR="00323B6F" w:rsidRDefault="00181498" w:rsidP="004246E0">
      <w:pPr>
        <w:spacing w:line="460" w:lineRule="exact"/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 w:rsidRPr="00F864F3">
        <w:rPr>
          <w:rFonts w:ascii="標楷體" w:eastAsia="標楷體" w:hAnsi="標楷體" w:hint="eastAsia"/>
          <w:sz w:val="28"/>
          <w:szCs w:val="28"/>
        </w:rPr>
        <w:t>本實施計畫陳</w:t>
      </w:r>
      <w:r>
        <w:rPr>
          <w:rFonts w:ascii="標楷體" w:eastAsia="標楷體" w:hAnsi="標楷體" w:hint="eastAsia"/>
          <w:sz w:val="28"/>
          <w:szCs w:val="28"/>
        </w:rPr>
        <w:t>本市教育局</w:t>
      </w:r>
      <w:r w:rsidRPr="00F864F3">
        <w:rPr>
          <w:rFonts w:ascii="標楷體" w:eastAsia="標楷體" w:hAnsi="標楷體" w:hint="eastAsia"/>
          <w:sz w:val="28"/>
          <w:szCs w:val="28"/>
        </w:rPr>
        <w:t>核准後實施，如有未盡事宜，得另行補充修正。</w:t>
      </w:r>
    </w:p>
    <w:p w:rsidR="00E403FD" w:rsidRDefault="00E403FD" w:rsidP="002D1EF6">
      <w:pPr>
        <w:spacing w:line="400" w:lineRule="exact"/>
        <w:rPr>
          <w:rFonts w:eastAsia="標楷體" w:hint="eastAsia"/>
          <w:sz w:val="36"/>
        </w:rPr>
      </w:pPr>
    </w:p>
    <w:p w:rsidR="00E403FD" w:rsidRDefault="00E403FD" w:rsidP="002D1EF6">
      <w:pPr>
        <w:spacing w:line="400" w:lineRule="exact"/>
        <w:rPr>
          <w:rFonts w:eastAsia="標楷體" w:hint="eastAsia"/>
          <w:sz w:val="36"/>
        </w:rPr>
      </w:pPr>
    </w:p>
    <w:p w:rsidR="00E403FD" w:rsidRDefault="00E403FD" w:rsidP="002D1EF6">
      <w:pPr>
        <w:spacing w:line="400" w:lineRule="exact"/>
        <w:rPr>
          <w:rFonts w:eastAsia="標楷體" w:hint="eastAsia"/>
          <w:sz w:val="36"/>
        </w:rPr>
      </w:pPr>
    </w:p>
    <w:p w:rsidR="00E403FD" w:rsidRDefault="00E403FD" w:rsidP="002D1EF6">
      <w:pPr>
        <w:spacing w:line="400" w:lineRule="exact"/>
        <w:rPr>
          <w:rFonts w:eastAsia="標楷體" w:hint="eastAsia"/>
          <w:sz w:val="36"/>
        </w:rPr>
      </w:pPr>
    </w:p>
    <w:p w:rsidR="00E403FD" w:rsidRDefault="00E403FD" w:rsidP="002D1EF6">
      <w:pPr>
        <w:spacing w:line="400" w:lineRule="exact"/>
        <w:rPr>
          <w:rFonts w:eastAsia="標楷體" w:hint="eastAsia"/>
          <w:sz w:val="36"/>
        </w:rPr>
      </w:pPr>
    </w:p>
    <w:p w:rsidR="00E403FD" w:rsidRDefault="00E403FD" w:rsidP="002D1EF6">
      <w:pPr>
        <w:spacing w:line="400" w:lineRule="exact"/>
        <w:rPr>
          <w:rFonts w:eastAsia="標楷體" w:hint="eastAsia"/>
          <w:sz w:val="36"/>
        </w:rPr>
      </w:pPr>
    </w:p>
    <w:p w:rsidR="00E403FD" w:rsidRDefault="00E403FD" w:rsidP="002D1EF6">
      <w:pPr>
        <w:spacing w:line="400" w:lineRule="exact"/>
        <w:rPr>
          <w:rFonts w:eastAsia="標楷體" w:hint="eastAsia"/>
          <w:sz w:val="36"/>
        </w:rPr>
      </w:pPr>
    </w:p>
    <w:p w:rsidR="00E403FD" w:rsidRDefault="00E403FD" w:rsidP="002D1EF6">
      <w:pPr>
        <w:spacing w:line="400" w:lineRule="exact"/>
        <w:rPr>
          <w:rFonts w:eastAsia="標楷體" w:hint="eastAsia"/>
          <w:sz w:val="36"/>
        </w:rPr>
      </w:pPr>
    </w:p>
    <w:p w:rsidR="00E403FD" w:rsidRDefault="00E403FD" w:rsidP="002D1EF6">
      <w:pPr>
        <w:spacing w:line="400" w:lineRule="exact"/>
        <w:rPr>
          <w:rFonts w:eastAsia="標楷體" w:hint="eastAsia"/>
          <w:sz w:val="36"/>
        </w:rPr>
      </w:pPr>
    </w:p>
    <w:p w:rsidR="00E403FD" w:rsidRDefault="00E403FD" w:rsidP="002D1EF6">
      <w:pPr>
        <w:spacing w:line="400" w:lineRule="exact"/>
        <w:rPr>
          <w:rFonts w:eastAsia="標楷體" w:hint="eastAsia"/>
          <w:sz w:val="36"/>
        </w:rPr>
      </w:pPr>
    </w:p>
    <w:p w:rsidR="00E403FD" w:rsidRDefault="00E403FD" w:rsidP="002D1EF6">
      <w:pPr>
        <w:spacing w:line="400" w:lineRule="exact"/>
        <w:rPr>
          <w:rFonts w:eastAsia="標楷體" w:hint="eastAsia"/>
          <w:sz w:val="36"/>
        </w:rPr>
      </w:pPr>
    </w:p>
    <w:p w:rsidR="00E403FD" w:rsidRDefault="00E403FD" w:rsidP="002D1EF6">
      <w:pPr>
        <w:spacing w:line="400" w:lineRule="exact"/>
        <w:rPr>
          <w:rFonts w:eastAsia="標楷體" w:hint="eastAsia"/>
          <w:sz w:val="36"/>
        </w:rPr>
      </w:pPr>
    </w:p>
    <w:p w:rsidR="00E403FD" w:rsidRDefault="00E403FD" w:rsidP="002D1EF6">
      <w:pPr>
        <w:spacing w:line="400" w:lineRule="exact"/>
        <w:rPr>
          <w:rFonts w:eastAsia="標楷體" w:hint="eastAsia"/>
          <w:sz w:val="36"/>
        </w:rPr>
      </w:pPr>
    </w:p>
    <w:p w:rsidR="00E403FD" w:rsidRDefault="00E403FD" w:rsidP="002D1EF6">
      <w:pPr>
        <w:spacing w:line="400" w:lineRule="exact"/>
        <w:rPr>
          <w:rFonts w:eastAsia="標楷體"/>
        </w:rPr>
      </w:pPr>
    </w:p>
    <w:p w:rsidR="00B506E0" w:rsidRDefault="00B506E0" w:rsidP="002D1EF6">
      <w:pPr>
        <w:spacing w:line="400" w:lineRule="exact"/>
        <w:rPr>
          <w:rFonts w:eastAsia="標楷體"/>
        </w:rPr>
      </w:pPr>
    </w:p>
    <w:p w:rsidR="00B506E0" w:rsidRDefault="00B506E0" w:rsidP="002D1EF6">
      <w:pPr>
        <w:spacing w:line="400" w:lineRule="exact"/>
        <w:rPr>
          <w:rFonts w:eastAsia="標楷體" w:hint="eastAsia"/>
          <w:sz w:val="36"/>
        </w:rPr>
      </w:pPr>
    </w:p>
    <w:p w:rsidR="00E403FD" w:rsidRDefault="00E403FD" w:rsidP="002D1EF6">
      <w:pPr>
        <w:spacing w:line="400" w:lineRule="exact"/>
        <w:rPr>
          <w:rFonts w:eastAsia="標楷體" w:hint="eastAsia"/>
          <w:sz w:val="36"/>
        </w:rPr>
      </w:pPr>
    </w:p>
    <w:p w:rsidR="00E403FD" w:rsidRDefault="00E403FD" w:rsidP="002D1EF6">
      <w:pPr>
        <w:spacing w:line="400" w:lineRule="exact"/>
        <w:rPr>
          <w:rFonts w:eastAsia="標楷體" w:hint="eastAsia"/>
          <w:sz w:val="36"/>
        </w:rPr>
      </w:pPr>
    </w:p>
    <w:p w:rsidR="00E403FD" w:rsidRDefault="00E403FD" w:rsidP="002D1EF6">
      <w:pPr>
        <w:spacing w:line="400" w:lineRule="exact"/>
        <w:rPr>
          <w:rFonts w:eastAsia="標楷體" w:hint="eastAsia"/>
          <w:sz w:val="36"/>
        </w:rPr>
      </w:pPr>
    </w:p>
    <w:p w:rsidR="00E403FD" w:rsidRDefault="00E403FD" w:rsidP="002D1EF6">
      <w:pPr>
        <w:spacing w:line="400" w:lineRule="exact"/>
        <w:rPr>
          <w:rFonts w:eastAsia="標楷體" w:hint="eastAsia"/>
          <w:sz w:val="36"/>
        </w:rPr>
      </w:pPr>
    </w:p>
    <w:p w:rsidR="00E403FD" w:rsidRDefault="00E403FD" w:rsidP="002D1EF6">
      <w:pPr>
        <w:spacing w:line="400" w:lineRule="exact"/>
        <w:rPr>
          <w:rFonts w:eastAsia="標楷體" w:hint="eastAsia"/>
          <w:sz w:val="36"/>
        </w:rPr>
      </w:pPr>
    </w:p>
    <w:p w:rsidR="002B2980" w:rsidRDefault="005C1AC9" w:rsidP="002D1EF6">
      <w:pPr>
        <w:spacing w:line="400" w:lineRule="exact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t xml:space="preserve">           </w:t>
      </w:r>
    </w:p>
    <w:p w:rsidR="00E403FD" w:rsidRDefault="00E403FD" w:rsidP="002D1EF6">
      <w:pPr>
        <w:spacing w:line="400" w:lineRule="exact"/>
        <w:rPr>
          <w:rFonts w:eastAsia="標楷體" w:hint="eastAsia"/>
          <w:sz w:val="36"/>
        </w:rPr>
      </w:pPr>
    </w:p>
    <w:p w:rsidR="00E403FD" w:rsidRDefault="00E403FD" w:rsidP="002D1EF6">
      <w:pPr>
        <w:spacing w:line="400" w:lineRule="exact"/>
        <w:rPr>
          <w:rFonts w:eastAsia="標楷體" w:hint="eastAsia"/>
          <w:sz w:val="36"/>
        </w:rPr>
      </w:pPr>
    </w:p>
    <w:p w:rsidR="002D1EF6" w:rsidRDefault="002D1EF6" w:rsidP="002D1EF6">
      <w:pPr>
        <w:spacing w:line="400" w:lineRule="exact"/>
        <w:ind w:firstLineChars="200" w:firstLine="720"/>
        <w:rPr>
          <w:rFonts w:eastAsia="標楷體"/>
          <w:sz w:val="36"/>
        </w:rPr>
      </w:pPr>
    </w:p>
    <w:sectPr w:rsidR="002D1EF6" w:rsidSect="006807DF">
      <w:footerReference w:type="even" r:id="rId7"/>
      <w:footerReference w:type="default" r:id="rId8"/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CA3" w:rsidRDefault="00CD5CA3">
      <w:r>
        <w:separator/>
      </w:r>
    </w:p>
  </w:endnote>
  <w:endnote w:type="continuationSeparator" w:id="0">
    <w:p w:rsidR="00CD5CA3" w:rsidRDefault="00CD5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6A8" w:rsidRDefault="002A66A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66A8" w:rsidRDefault="002A66A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6A8" w:rsidRDefault="002A66A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4140F">
      <w:rPr>
        <w:rStyle w:val="a6"/>
        <w:noProof/>
      </w:rPr>
      <w:t>1</w:t>
    </w:r>
    <w:r>
      <w:rPr>
        <w:rStyle w:val="a6"/>
      </w:rPr>
      <w:fldChar w:fldCharType="end"/>
    </w:r>
  </w:p>
  <w:p w:rsidR="002A66A8" w:rsidRDefault="002A66A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CA3" w:rsidRDefault="00CD5CA3">
      <w:r>
        <w:separator/>
      </w:r>
    </w:p>
  </w:footnote>
  <w:footnote w:type="continuationSeparator" w:id="0">
    <w:p w:rsidR="00CD5CA3" w:rsidRDefault="00CD5C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ACA"/>
    <w:multiLevelType w:val="hybridMultilevel"/>
    <w:tmpl w:val="B21EC18C"/>
    <w:lvl w:ilvl="0" w:tplc="6D105DEC">
      <w:start w:val="1"/>
      <w:numFmt w:val="ideographLegalTraditional"/>
      <w:lvlText w:val="%1、"/>
      <w:lvlJc w:val="left"/>
      <w:pPr>
        <w:tabs>
          <w:tab w:val="num" w:pos="460"/>
        </w:tabs>
        <w:ind w:left="460" w:hanging="720"/>
      </w:pPr>
      <w:rPr>
        <w:rFonts w:hint="eastAsia"/>
      </w:rPr>
    </w:lvl>
    <w:lvl w:ilvl="1" w:tplc="8B585A38">
      <w:start w:val="1"/>
      <w:numFmt w:val="taiwaneseCountingThousand"/>
      <w:lvlText w:val="%2、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180"/>
        </w:tabs>
        <w:ind w:left="11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0"/>
        </w:tabs>
        <w:ind w:left="16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40"/>
        </w:tabs>
        <w:ind w:left="21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0"/>
        </w:tabs>
        <w:ind w:left="26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80"/>
        </w:tabs>
        <w:ind w:left="35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80"/>
      </w:pPr>
    </w:lvl>
  </w:abstractNum>
  <w:abstractNum w:abstractNumId="1">
    <w:nsid w:val="05E8399F"/>
    <w:multiLevelType w:val="multilevel"/>
    <w:tmpl w:val="8090946C"/>
    <w:lvl w:ilvl="0">
      <w:start w:val="1"/>
      <w:numFmt w:val="ideographLegalTraditional"/>
      <w:lvlText w:val="%1、"/>
      <w:lvlJc w:val="left"/>
      <w:pPr>
        <w:ind w:left="425" w:hanging="425"/>
      </w:pPr>
      <w:rPr>
        <w:rFonts w:eastAsia="標楷體" w:hint="eastAsia"/>
        <w:b/>
        <w:i w:val="0"/>
        <w:sz w:val="28"/>
        <w:lang w:val="en-US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eastAsia="標楷體" w:hint="eastAsia"/>
        <w:b w:val="0"/>
        <w:i w:val="0"/>
        <w:sz w:val="24"/>
        <w:szCs w:val="24"/>
      </w:rPr>
    </w:lvl>
    <w:lvl w:ilvl="2">
      <w:start w:val="1"/>
      <w:numFmt w:val="taiwaneseCountingThousand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1654500C"/>
    <w:multiLevelType w:val="hybridMultilevel"/>
    <w:tmpl w:val="EF9CE5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1B307EA"/>
    <w:multiLevelType w:val="hybridMultilevel"/>
    <w:tmpl w:val="6136C8FA"/>
    <w:lvl w:ilvl="0" w:tplc="329E2064">
      <w:start w:val="1"/>
      <w:numFmt w:val="ideographLegalTraditional"/>
      <w:lvlText w:val="%1、"/>
      <w:lvlJc w:val="left"/>
      <w:pPr>
        <w:tabs>
          <w:tab w:val="num" w:pos="180"/>
        </w:tabs>
        <w:ind w:left="180" w:hanging="720"/>
      </w:pPr>
      <w:rPr>
        <w:rFonts w:hint="eastAsia"/>
      </w:rPr>
    </w:lvl>
    <w:lvl w:ilvl="1" w:tplc="C568E330">
      <w:start w:val="2"/>
      <w:numFmt w:val="decimal"/>
      <w:lvlText w:val="%2."/>
      <w:lvlJc w:val="left"/>
      <w:pPr>
        <w:tabs>
          <w:tab w:val="num" w:pos="435"/>
        </w:tabs>
        <w:ind w:left="435" w:hanging="49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4">
    <w:nsid w:val="25F5516F"/>
    <w:multiLevelType w:val="hybridMultilevel"/>
    <w:tmpl w:val="972CEA04"/>
    <w:lvl w:ilvl="0" w:tplc="516AE16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5">
    <w:nsid w:val="3BA8521B"/>
    <w:multiLevelType w:val="hybridMultilevel"/>
    <w:tmpl w:val="09401922"/>
    <w:lvl w:ilvl="0" w:tplc="2FF8BCEA">
      <w:start w:val="4"/>
      <w:numFmt w:val="ideographLegalTraditional"/>
      <w:lvlText w:val="%1、"/>
      <w:lvlJc w:val="left"/>
      <w:pPr>
        <w:ind w:left="79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7" w:hanging="480"/>
      </w:pPr>
    </w:lvl>
    <w:lvl w:ilvl="2" w:tplc="0409001B" w:tentative="1">
      <w:start w:val="1"/>
      <w:numFmt w:val="lowerRoman"/>
      <w:lvlText w:val="%3."/>
      <w:lvlJc w:val="right"/>
      <w:pPr>
        <w:ind w:left="1517" w:hanging="480"/>
      </w:pPr>
    </w:lvl>
    <w:lvl w:ilvl="3" w:tplc="0409000F" w:tentative="1">
      <w:start w:val="1"/>
      <w:numFmt w:val="decimal"/>
      <w:lvlText w:val="%4."/>
      <w:lvlJc w:val="left"/>
      <w:pPr>
        <w:ind w:left="1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7" w:hanging="480"/>
      </w:pPr>
    </w:lvl>
    <w:lvl w:ilvl="5" w:tplc="0409001B" w:tentative="1">
      <w:start w:val="1"/>
      <w:numFmt w:val="lowerRoman"/>
      <w:lvlText w:val="%6."/>
      <w:lvlJc w:val="right"/>
      <w:pPr>
        <w:ind w:left="2957" w:hanging="480"/>
      </w:pPr>
    </w:lvl>
    <w:lvl w:ilvl="6" w:tplc="0409000F" w:tentative="1">
      <w:start w:val="1"/>
      <w:numFmt w:val="decimal"/>
      <w:lvlText w:val="%7."/>
      <w:lvlJc w:val="left"/>
      <w:pPr>
        <w:ind w:left="3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7" w:hanging="480"/>
      </w:pPr>
    </w:lvl>
    <w:lvl w:ilvl="8" w:tplc="0409001B" w:tentative="1">
      <w:start w:val="1"/>
      <w:numFmt w:val="lowerRoman"/>
      <w:lvlText w:val="%9."/>
      <w:lvlJc w:val="right"/>
      <w:pPr>
        <w:ind w:left="4397" w:hanging="480"/>
      </w:pPr>
    </w:lvl>
  </w:abstractNum>
  <w:abstractNum w:abstractNumId="6">
    <w:nsid w:val="45800C2A"/>
    <w:multiLevelType w:val="hybridMultilevel"/>
    <w:tmpl w:val="5BA2E98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8D2763E"/>
    <w:multiLevelType w:val="hybridMultilevel"/>
    <w:tmpl w:val="679A1104"/>
    <w:lvl w:ilvl="0" w:tplc="1E4CC21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C9D2332A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70D0437C">
      <w:start w:val="1"/>
      <w:numFmt w:val="taiwaneseCountingThousand"/>
      <w:lvlText w:val="%3、"/>
      <w:lvlJc w:val="left"/>
      <w:pPr>
        <w:ind w:left="502" w:hanging="360"/>
      </w:pPr>
      <w:rPr>
        <w:rFonts w:hint="default"/>
      </w:rPr>
    </w:lvl>
    <w:lvl w:ilvl="3" w:tplc="35CC6210">
      <w:start w:val="1"/>
      <w:numFmt w:val="taiwaneseCountingThousand"/>
      <w:lvlText w:val="(%4)"/>
      <w:lvlJc w:val="left"/>
      <w:pPr>
        <w:ind w:left="906" w:hanging="480"/>
      </w:pPr>
      <w:rPr>
        <w:rFonts w:hint="default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491F014B"/>
    <w:multiLevelType w:val="hybridMultilevel"/>
    <w:tmpl w:val="7452D2C0"/>
    <w:lvl w:ilvl="0" w:tplc="612C3AC6">
      <w:start w:val="1"/>
      <w:numFmt w:val="taiwaneseCountingThousand"/>
      <w:lvlText w:val="%1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414474A"/>
    <w:multiLevelType w:val="hybridMultilevel"/>
    <w:tmpl w:val="125E1E40"/>
    <w:lvl w:ilvl="0" w:tplc="C31A73C0">
      <w:start w:val="1"/>
      <w:numFmt w:val="decimal"/>
      <w:lvlText w:val="%1."/>
      <w:lvlJc w:val="left"/>
      <w:pPr>
        <w:tabs>
          <w:tab w:val="num" w:pos="515"/>
        </w:tabs>
        <w:ind w:left="515" w:hanging="4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0"/>
        </w:tabs>
        <w:ind w:left="9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0"/>
        </w:tabs>
        <w:ind w:left="24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0"/>
        </w:tabs>
        <w:ind w:left="29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0"/>
        </w:tabs>
        <w:ind w:left="38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80"/>
      </w:pPr>
    </w:lvl>
  </w:abstractNum>
  <w:abstractNum w:abstractNumId="10">
    <w:nsid w:val="63EC0FF2"/>
    <w:multiLevelType w:val="hybridMultilevel"/>
    <w:tmpl w:val="AD32CC94"/>
    <w:lvl w:ilvl="0" w:tplc="612C3AC6">
      <w:start w:val="1"/>
      <w:numFmt w:val="taiwaneseCountingThousand"/>
      <w:lvlText w:val="%1"/>
      <w:lvlJc w:val="left"/>
      <w:pPr>
        <w:tabs>
          <w:tab w:val="num" w:pos="640"/>
        </w:tabs>
        <w:ind w:left="620" w:hanging="340"/>
      </w:pPr>
      <w:rPr>
        <w:rFonts w:hint="eastAsia"/>
      </w:rPr>
    </w:lvl>
    <w:lvl w:ilvl="1" w:tplc="A538E980">
      <w:start w:val="1"/>
      <w:numFmt w:val="bullet"/>
      <w:lvlText w:val="＊"/>
      <w:lvlJc w:val="left"/>
      <w:pPr>
        <w:tabs>
          <w:tab w:val="num" w:pos="1120"/>
        </w:tabs>
        <w:ind w:left="1120" w:hanging="360"/>
      </w:pPr>
      <w:rPr>
        <w:rFonts w:ascii="標楷體" w:eastAsia="標楷體" w:hAnsi="Times New Roman" w:cs="Times New Roman" w:hint="eastAsia"/>
      </w:rPr>
    </w:lvl>
    <w:lvl w:ilvl="2" w:tplc="DAFA3318">
      <w:start w:val="1"/>
      <w:numFmt w:val="taiwaneseCountingThousand"/>
      <w:lvlText w:val="%3、"/>
      <w:lvlJc w:val="left"/>
      <w:pPr>
        <w:tabs>
          <w:tab w:val="num" w:pos="1720"/>
        </w:tabs>
        <w:ind w:left="172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1">
    <w:nsid w:val="65972BA4"/>
    <w:multiLevelType w:val="hybridMultilevel"/>
    <w:tmpl w:val="DCD6B952"/>
    <w:lvl w:ilvl="0" w:tplc="195EAE78">
      <w:start w:val="3"/>
      <w:numFmt w:val="ideographLegalTradition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0"/>
  </w:num>
  <w:num w:numId="5">
    <w:abstractNumId w:val="0"/>
  </w:num>
  <w:num w:numId="6">
    <w:abstractNumId w:val="5"/>
  </w:num>
  <w:num w:numId="7">
    <w:abstractNumId w:val="7"/>
  </w:num>
  <w:num w:numId="8">
    <w:abstractNumId w:val="11"/>
  </w:num>
  <w:num w:numId="9">
    <w:abstractNumId w:val="1"/>
  </w:num>
  <w:num w:numId="10">
    <w:abstractNumId w:val="6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7F4A"/>
    <w:rsid w:val="0004140F"/>
    <w:rsid w:val="00057C5B"/>
    <w:rsid w:val="00071B20"/>
    <w:rsid w:val="000737C0"/>
    <w:rsid w:val="000B3927"/>
    <w:rsid w:val="000D3566"/>
    <w:rsid w:val="000D7ABC"/>
    <w:rsid w:val="000E5CF4"/>
    <w:rsid w:val="000F596E"/>
    <w:rsid w:val="0010762B"/>
    <w:rsid w:val="0012077B"/>
    <w:rsid w:val="00141F7C"/>
    <w:rsid w:val="00146267"/>
    <w:rsid w:val="00152670"/>
    <w:rsid w:val="00174BBB"/>
    <w:rsid w:val="00181498"/>
    <w:rsid w:val="001B35B0"/>
    <w:rsid w:val="001B6191"/>
    <w:rsid w:val="001F3F58"/>
    <w:rsid w:val="00233FEF"/>
    <w:rsid w:val="00252916"/>
    <w:rsid w:val="00261CB4"/>
    <w:rsid w:val="00272F09"/>
    <w:rsid w:val="00286510"/>
    <w:rsid w:val="00290934"/>
    <w:rsid w:val="002A66A8"/>
    <w:rsid w:val="002B2980"/>
    <w:rsid w:val="002B4132"/>
    <w:rsid w:val="002D1EF6"/>
    <w:rsid w:val="002E541B"/>
    <w:rsid w:val="00323B6F"/>
    <w:rsid w:val="00363506"/>
    <w:rsid w:val="003E4CA3"/>
    <w:rsid w:val="003E4EAD"/>
    <w:rsid w:val="003F3242"/>
    <w:rsid w:val="003F3C1B"/>
    <w:rsid w:val="003F6F6D"/>
    <w:rsid w:val="00405342"/>
    <w:rsid w:val="00411FDF"/>
    <w:rsid w:val="004246E0"/>
    <w:rsid w:val="00453871"/>
    <w:rsid w:val="00453AC7"/>
    <w:rsid w:val="00466CC2"/>
    <w:rsid w:val="004742F8"/>
    <w:rsid w:val="0048195C"/>
    <w:rsid w:val="00493E58"/>
    <w:rsid w:val="004B3289"/>
    <w:rsid w:val="004C7B34"/>
    <w:rsid w:val="004E76BF"/>
    <w:rsid w:val="004F2733"/>
    <w:rsid w:val="004F5D62"/>
    <w:rsid w:val="00507184"/>
    <w:rsid w:val="0051256B"/>
    <w:rsid w:val="00514E91"/>
    <w:rsid w:val="00521960"/>
    <w:rsid w:val="00522EFF"/>
    <w:rsid w:val="00551A07"/>
    <w:rsid w:val="00552E7A"/>
    <w:rsid w:val="00562723"/>
    <w:rsid w:val="005808AB"/>
    <w:rsid w:val="00597C25"/>
    <w:rsid w:val="005B4162"/>
    <w:rsid w:val="005B59D4"/>
    <w:rsid w:val="005B6EE4"/>
    <w:rsid w:val="005C1AC9"/>
    <w:rsid w:val="005E58DE"/>
    <w:rsid w:val="00614559"/>
    <w:rsid w:val="00625DF3"/>
    <w:rsid w:val="00627B87"/>
    <w:rsid w:val="00641BCE"/>
    <w:rsid w:val="006807DF"/>
    <w:rsid w:val="00683FA7"/>
    <w:rsid w:val="0069554D"/>
    <w:rsid w:val="006973F9"/>
    <w:rsid w:val="006C6C72"/>
    <w:rsid w:val="00736253"/>
    <w:rsid w:val="00764C29"/>
    <w:rsid w:val="007675FC"/>
    <w:rsid w:val="0077078B"/>
    <w:rsid w:val="0077092A"/>
    <w:rsid w:val="007846A7"/>
    <w:rsid w:val="007864F1"/>
    <w:rsid w:val="007A6232"/>
    <w:rsid w:val="007B56A0"/>
    <w:rsid w:val="007C473D"/>
    <w:rsid w:val="008012A8"/>
    <w:rsid w:val="00810A8B"/>
    <w:rsid w:val="00816E29"/>
    <w:rsid w:val="008270A7"/>
    <w:rsid w:val="008273FA"/>
    <w:rsid w:val="00835252"/>
    <w:rsid w:val="008822FB"/>
    <w:rsid w:val="008A2046"/>
    <w:rsid w:val="008A650B"/>
    <w:rsid w:val="008C1959"/>
    <w:rsid w:val="008D70FB"/>
    <w:rsid w:val="008E3413"/>
    <w:rsid w:val="0090109C"/>
    <w:rsid w:val="00902B21"/>
    <w:rsid w:val="00907C7D"/>
    <w:rsid w:val="009114E1"/>
    <w:rsid w:val="009336B6"/>
    <w:rsid w:val="00974D23"/>
    <w:rsid w:val="009841DD"/>
    <w:rsid w:val="00984F8A"/>
    <w:rsid w:val="0099386D"/>
    <w:rsid w:val="009C1053"/>
    <w:rsid w:val="009D58F3"/>
    <w:rsid w:val="00A02F50"/>
    <w:rsid w:val="00A253D7"/>
    <w:rsid w:val="00A3162F"/>
    <w:rsid w:val="00A32133"/>
    <w:rsid w:val="00A50850"/>
    <w:rsid w:val="00A62E03"/>
    <w:rsid w:val="00A818F2"/>
    <w:rsid w:val="00AA2D55"/>
    <w:rsid w:val="00AA3ACC"/>
    <w:rsid w:val="00AB36F1"/>
    <w:rsid w:val="00AD2241"/>
    <w:rsid w:val="00AF00C5"/>
    <w:rsid w:val="00AF36CD"/>
    <w:rsid w:val="00AF3DE5"/>
    <w:rsid w:val="00B0564D"/>
    <w:rsid w:val="00B20539"/>
    <w:rsid w:val="00B471D3"/>
    <w:rsid w:val="00B506E0"/>
    <w:rsid w:val="00B570B2"/>
    <w:rsid w:val="00B57B26"/>
    <w:rsid w:val="00B7567D"/>
    <w:rsid w:val="00C017B9"/>
    <w:rsid w:val="00C03B5F"/>
    <w:rsid w:val="00C0601F"/>
    <w:rsid w:val="00C06354"/>
    <w:rsid w:val="00C27827"/>
    <w:rsid w:val="00C3295B"/>
    <w:rsid w:val="00C329A4"/>
    <w:rsid w:val="00C35998"/>
    <w:rsid w:val="00C600D6"/>
    <w:rsid w:val="00C947DE"/>
    <w:rsid w:val="00CA71C3"/>
    <w:rsid w:val="00CD5CA3"/>
    <w:rsid w:val="00D04D70"/>
    <w:rsid w:val="00D208D3"/>
    <w:rsid w:val="00D356B7"/>
    <w:rsid w:val="00D3675D"/>
    <w:rsid w:val="00D4171D"/>
    <w:rsid w:val="00D664EC"/>
    <w:rsid w:val="00D764C8"/>
    <w:rsid w:val="00DC0E2E"/>
    <w:rsid w:val="00DC4F14"/>
    <w:rsid w:val="00DE5B6F"/>
    <w:rsid w:val="00E16572"/>
    <w:rsid w:val="00E23FF5"/>
    <w:rsid w:val="00E24997"/>
    <w:rsid w:val="00E403FD"/>
    <w:rsid w:val="00E47F4A"/>
    <w:rsid w:val="00E67AEB"/>
    <w:rsid w:val="00E9556C"/>
    <w:rsid w:val="00EB7AB8"/>
    <w:rsid w:val="00EE5132"/>
    <w:rsid w:val="00EF12D8"/>
    <w:rsid w:val="00EF4B34"/>
    <w:rsid w:val="00F12B84"/>
    <w:rsid w:val="00F12F30"/>
    <w:rsid w:val="00F23168"/>
    <w:rsid w:val="00F2550B"/>
    <w:rsid w:val="00F33AD8"/>
    <w:rsid w:val="00F475DF"/>
    <w:rsid w:val="00F60338"/>
    <w:rsid w:val="00F63152"/>
    <w:rsid w:val="00F644D9"/>
    <w:rsid w:val="00F65FB5"/>
    <w:rsid w:val="00F8089D"/>
    <w:rsid w:val="00F877C5"/>
    <w:rsid w:val="00F907AF"/>
    <w:rsid w:val="00F9482B"/>
    <w:rsid w:val="00FA441A"/>
    <w:rsid w:val="00FB7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500" w:lineRule="exact"/>
      <w:ind w:leftChars="-150" w:left="-360" w:firstLineChars="168" w:firstLine="470"/>
    </w:pPr>
    <w:rPr>
      <w:rFonts w:eastAsia="標楷體"/>
      <w:sz w:val="28"/>
    </w:rPr>
  </w:style>
  <w:style w:type="paragraph" w:styleId="a4">
    <w:name w:val="Body Text"/>
    <w:basedOn w:val="a"/>
    <w:rPr>
      <w:sz w:val="36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List Paragraph"/>
    <w:basedOn w:val="a"/>
    <w:uiPriority w:val="34"/>
    <w:qFormat/>
    <w:rsid w:val="00907C7D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a8">
    <w:name w:val="header"/>
    <w:basedOn w:val="a"/>
    <w:link w:val="a9"/>
    <w:rsid w:val="00A316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A3162F"/>
    <w:rPr>
      <w:kern w:val="2"/>
    </w:rPr>
  </w:style>
  <w:style w:type="table" w:styleId="aa">
    <w:name w:val="Table Grid"/>
    <w:basedOn w:val="a1"/>
    <w:uiPriority w:val="39"/>
    <w:rsid w:val="00A3162F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521960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rsid w:val="00521960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261</Words>
  <Characters>1489</Characters>
  <Application>Microsoft Office Word</Application>
  <DocSecurity>0</DocSecurity>
  <Lines>12</Lines>
  <Paragraphs>3</Paragraphs>
  <ScaleCrop>false</ScaleCrop>
  <Company>福源國小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教育部八十九學年度發展小班教學精神補助各縣市經費－</dc:title>
  <dc:creator>福源國小</dc:creator>
  <cp:lastModifiedBy>user</cp:lastModifiedBy>
  <cp:revision>2</cp:revision>
  <cp:lastPrinted>2020-09-14T07:33:00Z</cp:lastPrinted>
  <dcterms:created xsi:type="dcterms:W3CDTF">2020-10-14T01:31:00Z</dcterms:created>
  <dcterms:modified xsi:type="dcterms:W3CDTF">2020-10-14T01:31:00Z</dcterms:modified>
</cp:coreProperties>
</file>