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3836" w14:textId="4AB52F29" w:rsidR="005352F1" w:rsidRDefault="0097140E" w:rsidP="005352F1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97140E">
        <w:rPr>
          <w:rFonts w:ascii="標楷體" w:eastAsia="標楷體" w:hAnsi="標楷體" w:hint="eastAsia"/>
          <w:b/>
          <w:sz w:val="40"/>
          <w:szCs w:val="40"/>
        </w:rPr>
        <w:t>流感疫苗</w:t>
      </w:r>
      <w:r w:rsidR="005352F1" w:rsidRPr="0097140E">
        <w:rPr>
          <w:rFonts w:ascii="標楷體" w:eastAsia="標楷體" w:hAnsi="標楷體" w:hint="eastAsia"/>
          <w:b/>
          <w:sz w:val="40"/>
          <w:szCs w:val="40"/>
        </w:rPr>
        <w:t>接種後注意事項</w:t>
      </w:r>
    </w:p>
    <w:p w14:paraId="23DF19FA" w14:textId="77777777" w:rsidR="0097140E" w:rsidRPr="0097140E" w:rsidRDefault="0097140E" w:rsidP="005352F1">
      <w:pPr>
        <w:spacing w:line="0" w:lineRule="atLeast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14:paraId="6325513F" w14:textId="77777777" w:rsidR="005352F1" w:rsidRPr="0097140E" w:rsidRDefault="005352F1" w:rsidP="005352F1">
      <w:pPr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7140E">
        <w:rPr>
          <w:rFonts w:ascii="標楷體" w:eastAsia="標楷體" w:hAnsi="標楷體" w:hint="eastAsia"/>
          <w:sz w:val="28"/>
          <w:szCs w:val="28"/>
        </w:rPr>
        <w:t>一、流感疫苗是一種相當安全的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活化疫苗，接種後可能會有注射部位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疼痛、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紅腫，少數的人會有全身性的輕微反應，如發燒、頭痛、肌肉酸痛、噁心</w:t>
      </w:r>
      <w:r w:rsidRPr="0097140E">
        <w:rPr>
          <w:rFonts w:ascii="標楷體" w:eastAsia="標楷體" w:hAnsi="標楷體" w:cs="Arial" w:hint="eastAsia"/>
          <w:sz w:val="28"/>
          <w:szCs w:val="28"/>
        </w:rPr>
        <w:t>、皮膚搔癢、蕁麻疹或紅疹等，</w:t>
      </w:r>
      <w:r w:rsidRPr="0097140E">
        <w:rPr>
          <w:rFonts w:ascii="標楷體" w:eastAsia="標楷體" w:hAnsi="標楷體" w:hint="eastAsia"/>
          <w:sz w:val="28"/>
          <w:szCs w:val="28"/>
        </w:rPr>
        <w:t>但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一般均於接種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後</w:t>
      </w:r>
      <w:r w:rsidRPr="0097140E">
        <w:rPr>
          <w:rFonts w:ascii="標楷體" w:eastAsia="標楷體" w:hAnsi="標楷體"/>
          <w:sz w:val="28"/>
          <w:szCs w:val="28"/>
        </w:rPr>
        <w:t>1</w:t>
      </w:r>
      <w:r w:rsidRPr="0097140E">
        <w:rPr>
          <w:rFonts w:ascii="標楷體" w:eastAsia="標楷體" w:hAnsi="標楷體" w:hint="eastAsia"/>
          <w:sz w:val="28"/>
          <w:szCs w:val="28"/>
        </w:rPr>
        <w:t>到</w:t>
      </w:r>
      <w:r w:rsidRPr="0097140E">
        <w:rPr>
          <w:rFonts w:ascii="標楷體" w:eastAsia="標楷體" w:hAnsi="標楷體"/>
          <w:sz w:val="28"/>
          <w:szCs w:val="28"/>
        </w:rPr>
        <w:t>2</w:t>
      </w:r>
      <w:r w:rsidRPr="0097140E">
        <w:rPr>
          <w:rFonts w:ascii="標楷體" w:eastAsia="標楷體" w:hAnsi="標楷體" w:hint="eastAsia"/>
          <w:sz w:val="28"/>
          <w:szCs w:val="28"/>
        </w:rPr>
        <w:t>天內恢復，嚴重的副作用則極少發生。</w:t>
      </w:r>
    </w:p>
    <w:p w14:paraId="29AAD1CD" w14:textId="77777777" w:rsidR="005352F1" w:rsidRPr="0097140E" w:rsidRDefault="005352F1" w:rsidP="005352F1">
      <w:pPr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7140E">
        <w:rPr>
          <w:rFonts w:ascii="標楷體" w:eastAsia="標楷體" w:hAnsi="標楷體" w:hint="eastAsia"/>
          <w:sz w:val="28"/>
          <w:szCs w:val="28"/>
        </w:rPr>
        <w:t>二、接種後如有持續發燒、意識或行為改變、呼吸困難、心跳加速等不適症狀，應儘速就醫，告知醫師相關症狀、症狀發生時間、疫苗接種時間，以做為診斷參考，並通報學校班導師，或撥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打疾管署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諮詢專線</w:t>
      </w:r>
      <w:r w:rsidRPr="0097140E">
        <w:rPr>
          <w:rFonts w:ascii="標楷體" w:eastAsia="標楷體" w:hAnsi="標楷體"/>
          <w:sz w:val="28"/>
          <w:szCs w:val="28"/>
        </w:rPr>
        <w:t>1922</w:t>
      </w:r>
      <w:r w:rsidRPr="0097140E">
        <w:rPr>
          <w:rFonts w:ascii="標楷體" w:eastAsia="標楷體" w:hAnsi="標楷體" w:hint="eastAsia"/>
          <w:sz w:val="28"/>
          <w:szCs w:val="28"/>
        </w:rPr>
        <w:t>或衛生局防疫專線</w:t>
      </w:r>
      <w:r w:rsidRPr="0097140E">
        <w:rPr>
          <w:rFonts w:ascii="標楷體" w:eastAsia="標楷體" w:hAnsi="標楷體"/>
          <w:sz w:val="28"/>
          <w:szCs w:val="28"/>
        </w:rPr>
        <w:t>0800-033-355</w:t>
      </w:r>
      <w:r w:rsidRPr="0097140E">
        <w:rPr>
          <w:rFonts w:ascii="標楷體" w:eastAsia="標楷體" w:hAnsi="標楷體" w:hint="eastAsia"/>
          <w:sz w:val="28"/>
          <w:szCs w:val="28"/>
        </w:rPr>
        <w:t>，將有專人為您服務。</w:t>
      </w:r>
    </w:p>
    <w:p w14:paraId="193F7F3D" w14:textId="77777777" w:rsidR="005352F1" w:rsidRPr="0097140E" w:rsidRDefault="005352F1" w:rsidP="005352F1">
      <w:pPr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7140E">
        <w:rPr>
          <w:rFonts w:ascii="標楷體" w:eastAsia="標楷體" w:hAnsi="標楷體" w:hint="eastAsia"/>
          <w:sz w:val="28"/>
          <w:szCs w:val="28"/>
        </w:rPr>
        <w:t>三、暈針通常是因為對打針的心理壓力與恐懼感，轉化成身體的症狀，出現眩暈與噁心等症狀，大多發生於青少年集體接種疫苗時。大規模疫苗接種時，偶會發生聚集性暈針現象，被稱為集體心因性疾病。暈針反應與疫苗本身安全性無關，也不會造成身體健康的後遺症。倘若學生於回家後暈針現象持續，宜送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診治。</w:t>
      </w:r>
    </w:p>
    <w:p w14:paraId="340111DD" w14:textId="77777777" w:rsidR="005352F1" w:rsidRPr="0097140E" w:rsidRDefault="005352F1" w:rsidP="005352F1">
      <w:pPr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7140E">
        <w:rPr>
          <w:rFonts w:ascii="標楷體" w:eastAsia="標楷體" w:hAnsi="標楷體" w:hint="eastAsia"/>
          <w:sz w:val="28"/>
          <w:szCs w:val="28"/>
        </w:rPr>
        <w:t>四、使用抗血小板或抗凝血藥物或凝血功能異常者，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應於施打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後於注射部位加壓至少</w:t>
      </w:r>
      <w:r w:rsidRPr="0097140E">
        <w:rPr>
          <w:rFonts w:ascii="標楷體" w:eastAsia="標楷體" w:hAnsi="標楷體"/>
          <w:sz w:val="28"/>
          <w:szCs w:val="28"/>
        </w:rPr>
        <w:t>2</w:t>
      </w:r>
      <w:r w:rsidRPr="0097140E">
        <w:rPr>
          <w:rFonts w:ascii="標楷體" w:eastAsia="標楷體" w:hAnsi="標楷體" w:hint="eastAsia"/>
          <w:sz w:val="28"/>
          <w:szCs w:val="28"/>
        </w:rPr>
        <w:t>分鐘，並觀察是否仍有出血或血腫情形。</w:t>
      </w:r>
    </w:p>
    <w:p w14:paraId="281728CC" w14:textId="77777777" w:rsidR="005352F1" w:rsidRPr="0097140E" w:rsidRDefault="005352F1" w:rsidP="005352F1">
      <w:pPr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 w:rsidRPr="0097140E">
        <w:rPr>
          <w:rFonts w:ascii="標楷體" w:eastAsia="標楷體" w:hAnsi="標楷體" w:hint="eastAsia"/>
          <w:sz w:val="28"/>
          <w:szCs w:val="28"/>
        </w:rPr>
        <w:t>五、完成疫苗接種後，雖可降低感染流感的機率，但仍有可能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患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其他非流感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病毒所引起的呼吸道感染，請注重個人衛生保健及各種預防措施，以維護身體健康。</w:t>
      </w:r>
    </w:p>
    <w:p w14:paraId="1B84E7F6" w14:textId="77777777" w:rsidR="005352F1" w:rsidRPr="0097140E" w:rsidRDefault="005352F1" w:rsidP="005352F1">
      <w:pPr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7140E">
        <w:rPr>
          <w:rFonts w:ascii="標楷體" w:eastAsia="標楷體" w:hAnsi="標楷體" w:hint="eastAsia"/>
          <w:sz w:val="28"/>
          <w:szCs w:val="28"/>
        </w:rPr>
        <w:t>六、貴子女如為出生後首次接種流感疫苗之國小二年級以下學童，如有自覺需要，可於第1劑接種至少4</w:t>
      </w:r>
      <w:proofErr w:type="gramStart"/>
      <w:r w:rsidRPr="0097140E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97140E">
        <w:rPr>
          <w:rFonts w:ascii="標楷體" w:eastAsia="標楷體" w:hAnsi="標楷體" w:hint="eastAsia"/>
          <w:sz w:val="28"/>
          <w:szCs w:val="28"/>
        </w:rPr>
        <w:t>後，至醫療院所自費接種第2劑。</w:t>
      </w:r>
    </w:p>
    <w:p w14:paraId="54C397A4" w14:textId="77777777" w:rsidR="005352F1" w:rsidRPr="0097140E" w:rsidRDefault="005352F1" w:rsidP="005352F1">
      <w:pPr>
        <w:snapToGrid w:val="0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6E9D4F28" w14:textId="3232EE43" w:rsidR="005352F1" w:rsidRPr="0097140E" w:rsidRDefault="005352F1" w:rsidP="005352F1">
      <w:pPr>
        <w:snapToGrid w:val="0"/>
        <w:ind w:left="560" w:hangingChars="200" w:hanging="560"/>
        <w:jc w:val="center"/>
        <w:rPr>
          <w:rFonts w:ascii="標楷體" w:eastAsia="標楷體" w:hAnsi="標楷體" w:cs="Arial"/>
          <w:color w:val="FFFFFF"/>
          <w:sz w:val="28"/>
          <w:szCs w:val="28"/>
        </w:rPr>
      </w:pPr>
      <w:r w:rsidRPr="0097140E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E8915D" wp14:editId="4EAAA736">
                <wp:simplePos x="0" y="0"/>
                <wp:positionH relativeFrom="column">
                  <wp:posOffset>4393565</wp:posOffset>
                </wp:positionH>
                <wp:positionV relativeFrom="paragraph">
                  <wp:posOffset>80645</wp:posOffset>
                </wp:positionV>
                <wp:extent cx="694055" cy="300990"/>
                <wp:effectExtent l="0" t="0" r="444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D4999" w14:textId="77777777" w:rsidR="005352F1" w:rsidRDefault="005352F1" w:rsidP="005352F1"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關心您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8915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5.95pt;margin-top:6.35pt;width:54.65pt;height:23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qOBwIAAMkDAAAOAAAAZHJzL2Uyb0RvYy54bWysU1uO0zAU/UdiD5b/adLSDjRqOhpmNAhp&#10;eEgDC3AcJ7FIfM2126RsAGkWMHyzABbAgmbWwbXTKQX+ED+R7Xt9fM65J6vToWvZVqHTYHI+naSc&#10;KSOh1KbO+Yf3l0+ec+a8MKVowaic75Tjp+vHj1a9zdQMGmhLhYxAjMt6m/PGe5sliZON6oSbgFWG&#10;ihVgJzxtsU5KFD2hd20yS9OTpAcsLYJUztHpxVjk64hfVUr6t1XllGdtzombj1+M3yJ8k/VKZDUK&#10;22i5pyH+gUUntKFHD1AXwgu2Qf0XVKclgoPKTyR0CVSVlipqIDXT9A81142wKmohc5w92OT+H6x8&#10;s32HTJc0O86M6GhE97df7r5/vb/9cffthk2DQ711GTVeW2r1wwsYQndQ6+wVyI+OGThvhKnVGSL0&#10;jRIlMYw3k6OrI44LIEX/Gkp6Smw8RKChwi4AkiGM0GlSu8N01OCZpMOT5TxdLDiTVHqapstlnF4i&#10;sofLFp1/qaBjYZFzpOFHcLG9cp5kUOtDS3jLwKVu2xiA1vx2QI3hJJIPfEfmfiiGvRkFlDuSgTDm&#10;ifJPiwbwM2c9ZSnn7tNGoOKsfWXIiuV0Pg/hi5v54tmMNnhcKY4rwkiCyrnnbFye+zGwG4u6buil&#10;0XwDZ2RfpaO04PPIas+b8hIV77MdAnm8j12//sD1TwAAAP//AwBQSwMEFAAGAAgAAAAhAEQ3kp7d&#10;AAAACQEAAA8AAABkcnMvZG93bnJldi54bWxMj8FOwzAQRO9I/QdrK3GjdiIoTYhTIRBXEAUq9ebG&#10;2yQiXkex26R/3+VEj6s3mnlbrCfXiRMOofWkIVkoEEiVty3VGr6/3u5WIEI0ZE3nCTWcMcC6nN0U&#10;Jrd+pE88bWItuIRCbjQ0Mfa5lKFq0Jmw8D0Ss4MfnIl8DrW0gxm53HUyVWopnWmJFxrT40uD1e/m&#10;6DT8vB9223v1Ub+6h370k5LkMqn17Xx6fgIRcYr/YfjTZ3Uo2Wnvj2SD6DQssyTjKIP0EQQHVipJ&#10;QeyZqARkWcjrD8oLAAAA//8DAFBLAQItABQABgAIAAAAIQC2gziS/gAAAOEBAAATAAAAAAAAAAAA&#10;AAAAAAAAAABbQ29udGVudF9UeXBlc10ueG1sUEsBAi0AFAAGAAgAAAAhADj9If/WAAAAlAEAAAsA&#10;AAAAAAAAAAAAAAAALwEAAF9yZWxzLy5yZWxzUEsBAi0AFAAGAAgAAAAhAKtQ2o4HAgAAyQMAAA4A&#10;AAAAAAAAAAAAAAAALgIAAGRycy9lMm9Eb2MueG1sUEsBAi0AFAAGAAgAAAAhAEQ3kp7dAAAACQEA&#10;AA8AAAAAAAAAAAAAAAAAYQQAAGRycy9kb3ducmV2LnhtbFBLBQYAAAAABAAEAPMAAABrBQAAAAA=&#10;" filled="f" stroked="f">
                <v:textbox>
                  <w:txbxContent>
                    <w:p w14:paraId="001D4999" w14:textId="77777777" w:rsidR="005352F1" w:rsidRDefault="005352F1" w:rsidP="005352F1"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關心您</w:t>
                      </w:r>
                    </w:p>
                  </w:txbxContent>
                </v:textbox>
              </v:shape>
            </w:pict>
          </mc:Fallback>
        </mc:AlternateContent>
      </w:r>
      <w:r w:rsidRPr="0097140E">
        <w:rPr>
          <w:rFonts w:ascii="標楷體" w:eastAsia="標楷體" w:hAnsi="標楷體" w:cs="Arial" w:hint="eastAsia"/>
          <w:sz w:val="28"/>
          <w:szCs w:val="28"/>
        </w:rPr>
        <w:t>衛生福利部疾病管制署</w:t>
      </w:r>
    </w:p>
    <w:p w14:paraId="23F2B6E8" w14:textId="1758B640" w:rsidR="005352F1" w:rsidRPr="0097140E" w:rsidRDefault="005352F1" w:rsidP="005352F1">
      <w:pPr>
        <w:snapToGrid w:val="0"/>
        <w:ind w:left="560" w:hangingChars="200" w:hanging="560"/>
        <w:jc w:val="center"/>
        <w:rPr>
          <w:rFonts w:ascii="標楷體" w:eastAsia="標楷體" w:hAnsi="標楷體" w:cs="Arial"/>
          <w:sz w:val="28"/>
          <w:szCs w:val="28"/>
        </w:rPr>
      </w:pPr>
      <w:r w:rsidRPr="0097140E">
        <w:rPr>
          <w:rFonts w:ascii="標楷體" w:eastAsia="標楷體" w:hAnsi="標楷體" w:cs="Arial" w:hint="eastAsia"/>
          <w:sz w:val="28"/>
          <w:szCs w:val="28"/>
        </w:rPr>
        <w:t>桃園市政府衛生局</w:t>
      </w:r>
    </w:p>
    <w:sectPr w:rsidR="005352F1" w:rsidRPr="0097140E" w:rsidSect="005352F1">
      <w:pgSz w:w="11906" w:h="16838"/>
      <w:pgMar w:top="426" w:right="70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6246" w14:textId="77777777" w:rsidR="00A33127" w:rsidRDefault="00A33127" w:rsidP="0097140E">
      <w:r>
        <w:separator/>
      </w:r>
    </w:p>
  </w:endnote>
  <w:endnote w:type="continuationSeparator" w:id="0">
    <w:p w14:paraId="4E0C8D29" w14:textId="77777777" w:rsidR="00A33127" w:rsidRDefault="00A33127" w:rsidP="0097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93C6" w14:textId="77777777" w:rsidR="00A33127" w:rsidRDefault="00A33127" w:rsidP="0097140E">
      <w:r>
        <w:separator/>
      </w:r>
    </w:p>
  </w:footnote>
  <w:footnote w:type="continuationSeparator" w:id="0">
    <w:p w14:paraId="09E3FF96" w14:textId="77777777" w:rsidR="00A33127" w:rsidRDefault="00A33127" w:rsidP="0097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C7"/>
    <w:rsid w:val="003D5EA5"/>
    <w:rsid w:val="005352F1"/>
    <w:rsid w:val="00545E2F"/>
    <w:rsid w:val="005B62C7"/>
    <w:rsid w:val="0097140E"/>
    <w:rsid w:val="00A33127"/>
    <w:rsid w:val="00CE2CF9"/>
    <w:rsid w:val="00F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7D524"/>
  <w15:chartTrackingRefBased/>
  <w15:docId w15:val="{BDF87E19-65E0-4018-ABA4-5F421932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2F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4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714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14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714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2023-10-19T06:39:00Z</dcterms:created>
  <dcterms:modified xsi:type="dcterms:W3CDTF">2023-10-26T01:09:00Z</dcterms:modified>
</cp:coreProperties>
</file>