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4B14" w14:textId="77777777" w:rsidR="004E16B6" w:rsidRDefault="00C87EB5">
      <w:pPr>
        <w:pStyle w:val="a3"/>
        <w:snapToGrid w:val="0"/>
        <w:spacing w:after="180" w:line="240" w:lineRule="auto"/>
      </w:pPr>
      <w:r>
        <w:rPr>
          <w:rFonts w:ascii="標楷體" w:eastAsia="標楷體" w:hAnsi="標楷體"/>
          <w:b/>
          <w:bCs/>
          <w:sz w:val="32"/>
          <w:szCs w:val="28"/>
        </w:rPr>
        <w:t>○○○</w:t>
      </w:r>
      <w:r>
        <w:rPr>
          <w:rFonts w:ascii="標楷體" w:eastAsia="標楷體" w:hAnsi="標楷體"/>
          <w:b/>
          <w:bCs/>
          <w:sz w:val="32"/>
          <w:szCs w:val="28"/>
        </w:rPr>
        <w:t>機關（學校）</w:t>
      </w:r>
      <w:r>
        <w:rPr>
          <w:rFonts w:ascii="標楷體" w:eastAsia="標楷體" w:hAnsi="標楷體"/>
          <w:b/>
          <w:bCs/>
          <w:color w:val="000000"/>
          <w:sz w:val="32"/>
          <w:szCs w:val="28"/>
        </w:rPr>
        <w:t>約用人</w:t>
      </w:r>
      <w:r>
        <w:rPr>
          <w:rFonts w:ascii="標楷體" w:eastAsia="標楷體" w:hAnsi="標楷體"/>
          <w:b/>
          <w:bCs/>
          <w:sz w:val="32"/>
          <w:szCs w:val="28"/>
        </w:rPr>
        <w:t>員工作規則【範本】</w:t>
      </w:r>
    </w:p>
    <w:p w14:paraId="62B4078B" w14:textId="77777777" w:rsidR="004E16B6" w:rsidRDefault="00C87EB5">
      <w:pPr>
        <w:pStyle w:val="a3"/>
        <w:snapToGrid w:val="0"/>
        <w:spacing w:after="180" w:line="240" w:lineRule="auto"/>
        <w:rPr>
          <w:rFonts w:ascii="標楷體" w:eastAsia="標楷體" w:hAnsi="標楷體"/>
          <w:b/>
          <w:bCs/>
          <w:sz w:val="32"/>
          <w:szCs w:val="28"/>
        </w:rPr>
      </w:pPr>
      <w:r>
        <w:rPr>
          <w:rFonts w:ascii="標楷體" w:eastAsia="標楷體" w:hAnsi="標楷體"/>
          <w:b/>
          <w:bCs/>
          <w:sz w:val="32"/>
          <w:szCs w:val="28"/>
        </w:rPr>
        <w:t>（本範本僅供參考，相關規定事項仍應以勞動主管機關核備內容為依據）</w:t>
      </w:r>
    </w:p>
    <w:p w14:paraId="2F925210" w14:textId="77777777" w:rsidR="004E16B6" w:rsidRDefault="00C87EB5">
      <w:pPr>
        <w:pStyle w:val="a3"/>
        <w:snapToGrid w:val="0"/>
        <w:spacing w:after="0" w:line="240" w:lineRule="auto"/>
        <w:rPr>
          <w:rFonts w:ascii="標楷體" w:eastAsia="標楷體" w:hAnsi="標楷體"/>
          <w:sz w:val="32"/>
        </w:rPr>
      </w:pPr>
      <w:r>
        <w:rPr>
          <w:rFonts w:ascii="標楷體" w:eastAsia="標楷體" w:hAnsi="標楷體"/>
          <w:sz w:val="32"/>
        </w:rPr>
        <w:t>第　一　條　（訂立目的）</w:t>
      </w:r>
    </w:p>
    <w:p w14:paraId="1B62FF3D" w14:textId="77777777" w:rsidR="004E16B6" w:rsidRDefault="00C87EB5">
      <w:pPr>
        <w:pStyle w:val="a3"/>
        <w:snapToGrid w:val="0"/>
        <w:spacing w:after="0" w:line="240" w:lineRule="auto"/>
        <w:ind w:left="1277"/>
      </w:pPr>
      <w:r>
        <w:rPr>
          <w:rFonts w:ascii="標楷體" w:eastAsia="標楷體" w:hAnsi="標楷體"/>
          <w:sz w:val="32"/>
          <w:szCs w:val="28"/>
        </w:rPr>
        <w:t>○○○○</w:t>
      </w:r>
      <w:r>
        <w:rPr>
          <w:rFonts w:ascii="標楷體" w:eastAsia="標楷體" w:hAnsi="標楷體"/>
          <w:sz w:val="32"/>
          <w:szCs w:val="28"/>
        </w:rPr>
        <w:t>機關（學校）</w:t>
      </w:r>
      <w:proofErr w:type="gramStart"/>
      <w:r>
        <w:rPr>
          <w:rFonts w:ascii="標楷體" w:eastAsia="標楷體" w:hAnsi="標楷體"/>
          <w:sz w:val="32"/>
          <w:szCs w:val="28"/>
        </w:rPr>
        <w:t>（</w:t>
      </w:r>
      <w:proofErr w:type="gramEnd"/>
      <w:r>
        <w:rPr>
          <w:rFonts w:ascii="標楷體" w:eastAsia="標楷體" w:hAnsi="標楷體"/>
          <w:sz w:val="32"/>
          <w:szCs w:val="28"/>
        </w:rPr>
        <w:t>以下簡稱本機關</w:t>
      </w:r>
      <w:proofErr w:type="gramStart"/>
      <w:r>
        <w:rPr>
          <w:rFonts w:ascii="標楷體" w:eastAsia="標楷體" w:hAnsi="標楷體"/>
          <w:sz w:val="32"/>
          <w:szCs w:val="28"/>
        </w:rPr>
        <w:t>（</w:t>
      </w:r>
      <w:proofErr w:type="gramEnd"/>
      <w:r>
        <w:rPr>
          <w:rFonts w:ascii="標楷體" w:eastAsia="標楷體" w:hAnsi="標楷體"/>
          <w:sz w:val="32"/>
          <w:szCs w:val="28"/>
        </w:rPr>
        <w:t>學校</w:t>
      </w:r>
      <w:proofErr w:type="gramStart"/>
      <w:r>
        <w:rPr>
          <w:rFonts w:ascii="標楷體" w:eastAsia="標楷體" w:hAnsi="標楷體"/>
          <w:sz w:val="32"/>
          <w:szCs w:val="28"/>
        </w:rPr>
        <w:t>））</w:t>
      </w:r>
      <w:proofErr w:type="gramEnd"/>
      <w:r>
        <w:rPr>
          <w:rFonts w:ascii="標楷體" w:eastAsia="標楷體" w:hAnsi="標楷體"/>
          <w:sz w:val="32"/>
        </w:rPr>
        <w:t>為明確</w:t>
      </w:r>
      <w:r>
        <w:rPr>
          <w:rFonts w:ascii="標楷體" w:eastAsia="標楷體" w:hAnsi="標楷體"/>
          <w:sz w:val="32"/>
          <w:szCs w:val="32"/>
        </w:rPr>
        <w:t>規</w:t>
      </w:r>
      <w:r>
        <w:rPr>
          <w:rFonts w:ascii="標楷體" w:eastAsia="標楷體" w:hAnsi="標楷體"/>
          <w:color w:val="000000"/>
          <w:sz w:val="32"/>
          <w:szCs w:val="32"/>
        </w:rPr>
        <w:t>定約用人員與本機關（學校）雙方之權利義務，促使</w:t>
      </w:r>
      <w:proofErr w:type="gramStart"/>
      <w:r>
        <w:rPr>
          <w:rFonts w:ascii="標楷體" w:eastAsia="標楷體" w:hAnsi="標楷體"/>
          <w:color w:val="000000"/>
          <w:sz w:val="32"/>
          <w:szCs w:val="32"/>
        </w:rPr>
        <w:t>勞</w:t>
      </w:r>
      <w:proofErr w:type="gramEnd"/>
      <w:r>
        <w:rPr>
          <w:rFonts w:ascii="標楷體" w:eastAsia="標楷體" w:hAnsi="標楷體"/>
          <w:color w:val="000000"/>
          <w:sz w:val="32"/>
          <w:szCs w:val="32"/>
        </w:rPr>
        <w:t>雇雙方同心協力，順利推展本機關（學校）業務，特依勞動基準法及有關法令訂定本規則。</w:t>
      </w:r>
    </w:p>
    <w:p w14:paraId="3FE68F51" w14:textId="77777777" w:rsidR="004E16B6" w:rsidRDefault="00C87EB5">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二　條　（適用範圍）</w:t>
      </w:r>
    </w:p>
    <w:p w14:paraId="0B14ED32" w14:textId="77777777" w:rsidR="004E16B6" w:rsidRDefault="00C87EB5">
      <w:pPr>
        <w:snapToGrid w:val="0"/>
        <w:ind w:left="1274"/>
        <w:jc w:val="both"/>
        <w:rPr>
          <w:rFonts w:ascii="標楷體" w:eastAsia="標楷體" w:hAnsi="標楷體"/>
          <w:bCs/>
          <w:color w:val="000000"/>
          <w:sz w:val="32"/>
          <w:szCs w:val="32"/>
        </w:rPr>
      </w:pPr>
      <w:r>
        <w:rPr>
          <w:rFonts w:ascii="標楷體" w:eastAsia="標楷體" w:hAnsi="標楷體"/>
          <w:bCs/>
          <w:color w:val="000000"/>
          <w:sz w:val="32"/>
          <w:szCs w:val="32"/>
        </w:rPr>
        <w:t>本規則所稱約用人員，係指受本機關（學校）非依公務人員法規，以人事費以外經費自行進用，從事與</w:t>
      </w:r>
      <w:r>
        <w:rPr>
          <w:rFonts w:ascii="標楷體" w:eastAsia="標楷體" w:hAnsi="標楷體"/>
          <w:bCs/>
          <w:color w:val="000000"/>
          <w:sz w:val="32"/>
          <w:szCs w:val="32"/>
        </w:rPr>
        <w:t>○○</w:t>
      </w:r>
      <w:r>
        <w:rPr>
          <w:rFonts w:ascii="標楷體" w:eastAsia="標楷體" w:hAnsi="標楷體"/>
          <w:bCs/>
          <w:color w:val="000000"/>
          <w:sz w:val="32"/>
          <w:szCs w:val="32"/>
        </w:rPr>
        <w:t>業務有關之非屬行使公權力工作，並依薪資規範獲致工資者。</w:t>
      </w:r>
    </w:p>
    <w:p w14:paraId="3CDC57AE" w14:textId="77777777" w:rsidR="004E16B6" w:rsidRDefault="00C87EB5">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三　條　（報到手續）</w:t>
      </w:r>
    </w:p>
    <w:p w14:paraId="6C1C70BF" w14:textId="77777777" w:rsidR="004E16B6" w:rsidRDefault="00C87EB5">
      <w:pPr>
        <w:pStyle w:val="a3"/>
        <w:snapToGrid w:val="0"/>
        <w:spacing w:after="0" w:line="240" w:lineRule="auto"/>
        <w:ind w:left="1277"/>
        <w:rPr>
          <w:rFonts w:ascii="標楷體" w:eastAsia="標楷體" w:hAnsi="標楷體"/>
          <w:color w:val="000000"/>
          <w:sz w:val="32"/>
          <w:szCs w:val="32"/>
        </w:rPr>
      </w:pPr>
      <w:r>
        <w:rPr>
          <w:rFonts w:ascii="標楷體" w:eastAsia="標楷體" w:hAnsi="標楷體"/>
          <w:color w:val="000000"/>
          <w:sz w:val="32"/>
          <w:szCs w:val="32"/>
        </w:rPr>
        <w:t>新進約用人員受</w:t>
      </w:r>
      <w:proofErr w:type="gramStart"/>
      <w:r>
        <w:rPr>
          <w:rFonts w:ascii="標楷體" w:eastAsia="標楷體" w:hAnsi="標楷體"/>
          <w:color w:val="000000"/>
          <w:sz w:val="32"/>
          <w:szCs w:val="32"/>
        </w:rPr>
        <w:t>僱</w:t>
      </w:r>
      <w:proofErr w:type="gramEnd"/>
      <w:r>
        <w:rPr>
          <w:rFonts w:ascii="標楷體" w:eastAsia="標楷體" w:hAnsi="標楷體"/>
          <w:color w:val="000000"/>
          <w:sz w:val="32"/>
          <w:szCs w:val="32"/>
        </w:rPr>
        <w:t>後，應依規定之到職日至本機關（學校）辦理報到，並應繳驗下列文件：</w:t>
      </w:r>
    </w:p>
    <w:p w14:paraId="1A1E349E" w14:textId="77777777" w:rsidR="004E16B6" w:rsidRDefault="00C87EB5">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一、繳驗國民身分證及學歷證件（正本核對後發還）。</w:t>
      </w:r>
    </w:p>
    <w:p w14:paraId="13D5542A" w14:textId="77777777" w:rsidR="004E16B6" w:rsidRDefault="00C87EB5">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二、最近半年內二吋正面半身相片一張。</w:t>
      </w:r>
    </w:p>
    <w:p w14:paraId="7A0A7CA9" w14:textId="77777777" w:rsidR="004E16B6" w:rsidRDefault="00C87EB5">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三、銀行或郵局存摺影本（辦理薪資轉帳作業）。</w:t>
      </w:r>
    </w:p>
    <w:p w14:paraId="7F5D6271" w14:textId="77777777" w:rsidR="004E16B6" w:rsidRDefault="00C87EB5">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四、其他經指定應繳驗之書表。</w:t>
      </w:r>
    </w:p>
    <w:p w14:paraId="3C967D6A" w14:textId="77777777" w:rsidR="004E16B6" w:rsidRDefault="00C87EB5">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四　條　（勞動契約）</w:t>
      </w:r>
    </w:p>
    <w:p w14:paraId="745628CA" w14:textId="77777777" w:rsidR="004E16B6" w:rsidRDefault="00C87EB5">
      <w:pPr>
        <w:snapToGrid w:val="0"/>
        <w:ind w:left="1274"/>
        <w:jc w:val="both"/>
        <w:rPr>
          <w:rFonts w:ascii="標楷體" w:eastAsia="標楷體" w:hAnsi="標楷體"/>
          <w:color w:val="000000"/>
          <w:sz w:val="32"/>
          <w:szCs w:val="32"/>
        </w:rPr>
      </w:pPr>
      <w:r>
        <w:rPr>
          <w:rFonts w:ascii="標楷體" w:eastAsia="標楷體" w:hAnsi="標楷體"/>
          <w:color w:val="000000"/>
          <w:sz w:val="32"/>
          <w:szCs w:val="32"/>
        </w:rPr>
        <w:t>本機關（學校）因業務需要，進用約用人員時，應與約用人員簽訂勞動契約，契約內容以書面訂定之。</w:t>
      </w:r>
    </w:p>
    <w:p w14:paraId="2867D30F" w14:textId="77777777" w:rsidR="004E16B6" w:rsidRDefault="00C87EB5">
      <w:pPr>
        <w:snapToGrid w:val="0"/>
        <w:ind w:firstLine="1274"/>
        <w:jc w:val="both"/>
        <w:rPr>
          <w:rFonts w:ascii="標楷體" w:eastAsia="標楷體" w:hAnsi="標楷體"/>
          <w:color w:val="000000"/>
          <w:sz w:val="32"/>
          <w:szCs w:val="32"/>
        </w:rPr>
      </w:pPr>
      <w:r>
        <w:rPr>
          <w:rFonts w:ascii="標楷體" w:eastAsia="標楷體" w:hAnsi="標楷體"/>
          <w:color w:val="000000"/>
          <w:sz w:val="32"/>
          <w:szCs w:val="32"/>
        </w:rPr>
        <w:t>前項契約依勞動基準法有關規定認定之。</w:t>
      </w:r>
    </w:p>
    <w:p w14:paraId="32189BB9"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五　條　（服務守則）</w:t>
      </w:r>
    </w:p>
    <w:p w14:paraId="751AE7AA" w14:textId="77777777" w:rsidR="004E16B6" w:rsidRDefault="00C87EB5">
      <w:pPr>
        <w:pStyle w:val="a3"/>
        <w:snapToGrid w:val="0"/>
        <w:spacing w:after="0" w:line="360" w:lineRule="exact"/>
        <w:ind w:firstLine="1280"/>
        <w:rPr>
          <w:rFonts w:ascii="標楷體" w:eastAsia="標楷體" w:hAnsi="標楷體"/>
          <w:color w:val="000000"/>
          <w:sz w:val="32"/>
        </w:rPr>
      </w:pPr>
      <w:r>
        <w:rPr>
          <w:rFonts w:ascii="標楷體" w:eastAsia="標楷體" w:hAnsi="標楷體"/>
          <w:color w:val="000000"/>
          <w:sz w:val="32"/>
        </w:rPr>
        <w:t>約用人員於服務期間應遵守下列各項守則：</w:t>
      </w:r>
    </w:p>
    <w:p w14:paraId="24364E55" w14:textId="77777777" w:rsidR="004E16B6" w:rsidRDefault="00C87EB5">
      <w:pPr>
        <w:pStyle w:val="a3"/>
        <w:snapToGrid w:val="0"/>
        <w:spacing w:after="0" w:line="360" w:lineRule="exact"/>
        <w:ind w:left="1917" w:hanging="640"/>
      </w:pPr>
      <w:r>
        <w:rPr>
          <w:rFonts w:ascii="標楷體" w:eastAsia="標楷體" w:hAnsi="標楷體"/>
          <w:color w:val="000000"/>
          <w:sz w:val="32"/>
        </w:rPr>
        <w:t>一、愛護</w:t>
      </w:r>
      <w:r>
        <w:rPr>
          <w:rFonts w:ascii="標楷體" w:eastAsia="標楷體" w:hAnsi="標楷體"/>
          <w:color w:val="000000"/>
          <w:sz w:val="32"/>
          <w:szCs w:val="28"/>
        </w:rPr>
        <w:t>本機關（學校）</w:t>
      </w:r>
      <w:r>
        <w:rPr>
          <w:rFonts w:ascii="標楷體" w:eastAsia="標楷體" w:hAnsi="標楷體"/>
          <w:color w:val="000000"/>
          <w:sz w:val="32"/>
        </w:rPr>
        <w:t>榮譽，發揮團隊精神，忠誠努力執行任務。</w:t>
      </w:r>
    </w:p>
    <w:p w14:paraId="5267EA2B" w14:textId="77777777" w:rsidR="004E16B6" w:rsidRDefault="00C87EB5">
      <w:pPr>
        <w:pStyle w:val="a3"/>
        <w:snapToGrid w:val="0"/>
        <w:spacing w:after="0" w:line="360" w:lineRule="exact"/>
        <w:ind w:left="638" w:firstLine="640"/>
        <w:rPr>
          <w:rFonts w:ascii="標楷體" w:eastAsia="標楷體" w:hAnsi="標楷體"/>
          <w:color w:val="000000"/>
          <w:sz w:val="32"/>
        </w:rPr>
      </w:pPr>
      <w:r>
        <w:rPr>
          <w:rFonts w:ascii="標楷體" w:eastAsia="標楷體" w:hAnsi="標楷體"/>
          <w:color w:val="000000"/>
          <w:sz w:val="32"/>
        </w:rPr>
        <w:t>二、服從主管人員合理之監督指導，注意工作安全。</w:t>
      </w:r>
    </w:p>
    <w:p w14:paraId="778F64E9" w14:textId="77777777" w:rsidR="004E16B6" w:rsidRDefault="00C87EB5">
      <w:pPr>
        <w:pStyle w:val="a3"/>
        <w:snapToGrid w:val="0"/>
        <w:spacing w:after="0" w:line="360" w:lineRule="exact"/>
        <w:ind w:left="638" w:firstLine="640"/>
      </w:pPr>
      <w:r>
        <w:rPr>
          <w:rFonts w:ascii="標楷體" w:eastAsia="標楷體" w:hAnsi="標楷體"/>
          <w:color w:val="000000"/>
          <w:sz w:val="32"/>
        </w:rPr>
        <w:t>三、絕對保守</w:t>
      </w:r>
      <w:r>
        <w:rPr>
          <w:rFonts w:ascii="標楷體" w:eastAsia="標楷體" w:hAnsi="標楷體"/>
          <w:color w:val="000000"/>
          <w:sz w:val="32"/>
          <w:szCs w:val="28"/>
        </w:rPr>
        <w:t>本機關（學校）</w:t>
      </w:r>
      <w:r>
        <w:rPr>
          <w:rFonts w:ascii="標楷體" w:eastAsia="標楷體" w:hAnsi="標楷體"/>
          <w:color w:val="000000"/>
          <w:sz w:val="32"/>
        </w:rPr>
        <w:t>之業務機密。</w:t>
      </w:r>
    </w:p>
    <w:p w14:paraId="531F310F" w14:textId="77777777" w:rsidR="004E16B6" w:rsidRDefault="00C87EB5">
      <w:pPr>
        <w:pStyle w:val="a3"/>
        <w:snapToGrid w:val="0"/>
        <w:spacing w:after="0" w:line="360" w:lineRule="exact"/>
        <w:ind w:left="1917" w:hanging="640"/>
      </w:pPr>
      <w:r>
        <w:rPr>
          <w:rFonts w:ascii="標楷體" w:eastAsia="標楷體" w:hAnsi="標楷體"/>
          <w:color w:val="000000"/>
          <w:sz w:val="32"/>
        </w:rPr>
        <w:t>四、不得有驕恣貪</w:t>
      </w:r>
      <w:proofErr w:type="gramStart"/>
      <w:r>
        <w:rPr>
          <w:rFonts w:ascii="標楷體" w:eastAsia="標楷體" w:hAnsi="標楷體"/>
          <w:color w:val="000000"/>
          <w:sz w:val="32"/>
        </w:rPr>
        <w:t>惰</w:t>
      </w:r>
      <w:proofErr w:type="gramEnd"/>
      <w:r>
        <w:rPr>
          <w:rFonts w:ascii="標楷體" w:eastAsia="標楷體" w:hAnsi="標楷體"/>
          <w:color w:val="000000"/>
          <w:sz w:val="32"/>
        </w:rPr>
        <w:t>及其他足以損害個人及</w:t>
      </w:r>
      <w:r>
        <w:rPr>
          <w:rFonts w:ascii="標楷體" w:eastAsia="標楷體" w:hAnsi="標楷體"/>
          <w:color w:val="000000"/>
          <w:sz w:val="32"/>
          <w:szCs w:val="28"/>
        </w:rPr>
        <w:t>本機關（學校）</w:t>
      </w:r>
      <w:r>
        <w:rPr>
          <w:rFonts w:ascii="標楷體" w:eastAsia="標楷體" w:hAnsi="標楷體"/>
          <w:color w:val="000000"/>
          <w:sz w:val="32"/>
        </w:rPr>
        <w:t>名譽之行為。</w:t>
      </w:r>
    </w:p>
    <w:p w14:paraId="6EA9F45F" w14:textId="77777777" w:rsidR="004E16B6" w:rsidRDefault="00C87EB5">
      <w:pPr>
        <w:pStyle w:val="a3"/>
        <w:snapToGrid w:val="0"/>
        <w:spacing w:after="0" w:line="360" w:lineRule="exact"/>
        <w:ind w:left="1917" w:hanging="640"/>
        <w:rPr>
          <w:rFonts w:ascii="標楷體" w:eastAsia="標楷體" w:hAnsi="標楷體"/>
          <w:color w:val="000000"/>
          <w:sz w:val="32"/>
        </w:rPr>
      </w:pPr>
      <w:r>
        <w:rPr>
          <w:rFonts w:ascii="標楷體" w:eastAsia="標楷體" w:hAnsi="標楷體"/>
          <w:color w:val="000000"/>
          <w:sz w:val="32"/>
        </w:rPr>
        <w:t>五、不得利用工作上之關係收受他人餽贈及邀宴。</w:t>
      </w:r>
    </w:p>
    <w:p w14:paraId="0910DE3F" w14:textId="77777777" w:rsidR="004E16B6" w:rsidRDefault="00C87EB5">
      <w:pPr>
        <w:pStyle w:val="a3"/>
        <w:snapToGrid w:val="0"/>
        <w:spacing w:after="0" w:line="360" w:lineRule="exact"/>
        <w:ind w:left="1917" w:hanging="640"/>
      </w:pPr>
      <w:r>
        <w:rPr>
          <w:rFonts w:ascii="標楷體" w:eastAsia="標楷體" w:hAnsi="標楷體"/>
          <w:color w:val="000000"/>
          <w:sz w:val="32"/>
        </w:rPr>
        <w:t>六、除經辦</w:t>
      </w:r>
      <w:r>
        <w:rPr>
          <w:rFonts w:ascii="標楷體" w:eastAsia="標楷體" w:hAnsi="標楷體"/>
          <w:color w:val="000000"/>
          <w:sz w:val="32"/>
          <w:szCs w:val="28"/>
        </w:rPr>
        <w:t>本機關（學校）</w:t>
      </w:r>
      <w:r>
        <w:rPr>
          <w:rFonts w:ascii="標楷體" w:eastAsia="標楷體" w:hAnsi="標楷體"/>
          <w:color w:val="000000"/>
          <w:sz w:val="32"/>
        </w:rPr>
        <w:t>有關業務外，對外不得擅用</w:t>
      </w:r>
      <w:r>
        <w:rPr>
          <w:rFonts w:ascii="標楷體" w:eastAsia="標楷體" w:hAnsi="標楷體"/>
          <w:color w:val="000000"/>
          <w:sz w:val="32"/>
          <w:szCs w:val="28"/>
        </w:rPr>
        <w:t>本機關</w:t>
      </w:r>
      <w:r>
        <w:rPr>
          <w:rFonts w:ascii="標楷體" w:eastAsia="標楷體" w:hAnsi="標楷體"/>
          <w:color w:val="000000"/>
          <w:sz w:val="32"/>
          <w:szCs w:val="28"/>
        </w:rPr>
        <w:t>（學校）</w:t>
      </w:r>
      <w:r>
        <w:rPr>
          <w:rFonts w:ascii="標楷體" w:eastAsia="標楷體" w:hAnsi="標楷體"/>
          <w:color w:val="000000"/>
          <w:sz w:val="32"/>
        </w:rPr>
        <w:t>名義行使。</w:t>
      </w:r>
    </w:p>
    <w:p w14:paraId="672AC291" w14:textId="77777777" w:rsidR="004E16B6" w:rsidRDefault="00C87EB5">
      <w:pPr>
        <w:pStyle w:val="a3"/>
        <w:snapToGrid w:val="0"/>
        <w:spacing w:after="0" w:line="240" w:lineRule="auto"/>
        <w:ind w:left="1917" w:hanging="640"/>
      </w:pPr>
      <w:r>
        <w:rPr>
          <w:rFonts w:ascii="標楷體" w:eastAsia="標楷體" w:hAnsi="標楷體"/>
          <w:color w:val="000000"/>
          <w:kern w:val="0"/>
          <w:sz w:val="32"/>
        </w:rPr>
        <w:t>七、如有兼職情事，應主動告知服務機關，且不得</w:t>
      </w:r>
      <w:r>
        <w:rPr>
          <w:rFonts w:ascii="標楷體" w:eastAsia="標楷體" w:hAnsi="標楷體"/>
          <w:bCs/>
          <w:color w:val="000000"/>
          <w:kern w:val="0"/>
          <w:sz w:val="32"/>
        </w:rPr>
        <w:t>損害機關</w:t>
      </w:r>
      <w:r>
        <w:rPr>
          <w:rFonts w:ascii="標楷體" w:eastAsia="標楷體" w:hAnsi="標楷體"/>
          <w:bCs/>
          <w:color w:val="000000"/>
          <w:kern w:val="0"/>
          <w:sz w:val="32"/>
        </w:rPr>
        <w:lastRenderedPageBreak/>
        <w:t>之利益及</w:t>
      </w:r>
      <w:r>
        <w:rPr>
          <w:rFonts w:ascii="標楷體" w:eastAsia="標楷體" w:hAnsi="標楷體"/>
          <w:color w:val="000000"/>
          <w:kern w:val="0"/>
          <w:sz w:val="32"/>
        </w:rPr>
        <w:t>影響勞動契約之履行。</w:t>
      </w:r>
    </w:p>
    <w:p w14:paraId="6E7730E8" w14:textId="77777777" w:rsidR="004E16B6" w:rsidRDefault="00C87EB5">
      <w:pPr>
        <w:pStyle w:val="a3"/>
        <w:ind w:left="2042" w:hanging="640"/>
        <w:rPr>
          <w:rFonts w:ascii="標楷體" w:eastAsia="標楷體" w:hAnsi="標楷體"/>
          <w:bCs/>
          <w:color w:val="000000"/>
          <w:sz w:val="32"/>
          <w:szCs w:val="28"/>
        </w:rPr>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6D9C1443"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五　條之</w:t>
      </w:r>
      <w:proofErr w:type="gramStart"/>
      <w:r>
        <w:rPr>
          <w:rFonts w:ascii="標楷體" w:eastAsia="標楷體" w:hAnsi="標楷體"/>
          <w:color w:val="000000"/>
          <w:sz w:val="32"/>
        </w:rPr>
        <w:t>一</w:t>
      </w:r>
      <w:proofErr w:type="gramEnd"/>
      <w:r>
        <w:rPr>
          <w:rFonts w:ascii="標楷體" w:eastAsia="標楷體" w:hAnsi="標楷體"/>
          <w:color w:val="000000"/>
          <w:sz w:val="32"/>
        </w:rPr>
        <w:t xml:space="preserve">　（行政中立）</w:t>
      </w:r>
    </w:p>
    <w:p w14:paraId="17C24268" w14:textId="77777777" w:rsidR="004E16B6" w:rsidRDefault="00C87EB5">
      <w:pPr>
        <w:pStyle w:val="a3"/>
        <w:snapToGrid w:val="0"/>
        <w:spacing w:after="0" w:line="240" w:lineRule="auto"/>
        <w:ind w:left="1277"/>
        <w:rPr>
          <w:rFonts w:ascii="標楷體" w:eastAsia="標楷體" w:hAnsi="標楷體"/>
          <w:color w:val="000000"/>
          <w:sz w:val="32"/>
          <w:szCs w:val="28"/>
        </w:rPr>
      </w:pPr>
      <w:r>
        <w:rPr>
          <w:rFonts w:ascii="標楷體" w:eastAsia="標楷體" w:hAnsi="標楷體"/>
          <w:color w:val="000000"/>
          <w:sz w:val="32"/>
          <w:szCs w:val="28"/>
        </w:rPr>
        <w:t>約用人員於服務期間應依據法令忠實執行職務，並遵守下列行政中立事項：</w:t>
      </w:r>
    </w:p>
    <w:p w14:paraId="127A5132" w14:textId="77777777" w:rsidR="004E16B6" w:rsidRDefault="00C87EB5">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得加入政黨，但不得介入黨政派系紛爭。</w:t>
      </w:r>
    </w:p>
    <w:p w14:paraId="7989B497" w14:textId="77777777" w:rsidR="004E16B6" w:rsidRDefault="00C87EB5">
      <w:pPr>
        <w:pStyle w:val="a3"/>
        <w:numPr>
          <w:ilvl w:val="0"/>
          <w:numId w:val="1"/>
        </w:numPr>
        <w:snapToGrid w:val="0"/>
        <w:spacing w:after="0" w:line="240" w:lineRule="auto"/>
        <w:rPr>
          <w:rFonts w:ascii="標楷體" w:eastAsia="標楷體" w:hAnsi="標楷體"/>
          <w:color w:val="000000"/>
          <w:sz w:val="32"/>
          <w:szCs w:val="28"/>
        </w:rPr>
      </w:pPr>
      <w:r>
        <w:rPr>
          <w:rFonts w:ascii="標楷體" w:eastAsia="標楷體" w:hAnsi="標楷體"/>
          <w:color w:val="000000"/>
          <w:sz w:val="32"/>
          <w:szCs w:val="28"/>
        </w:rPr>
        <w:t>不得於上班或服勤時間，從事政黨活動。</w:t>
      </w:r>
    </w:p>
    <w:p w14:paraId="32E2055C" w14:textId="77777777" w:rsidR="004E16B6" w:rsidRDefault="00C87EB5">
      <w:pPr>
        <w:pStyle w:val="a3"/>
        <w:numPr>
          <w:ilvl w:val="0"/>
          <w:numId w:val="1"/>
        </w:numPr>
        <w:snapToGrid w:val="0"/>
        <w:spacing w:after="0" w:line="240" w:lineRule="auto"/>
        <w:ind w:left="1932" w:hanging="644"/>
        <w:rPr>
          <w:rFonts w:ascii="標楷體" w:eastAsia="標楷體" w:hAnsi="標楷體"/>
          <w:color w:val="000000"/>
          <w:sz w:val="32"/>
          <w:szCs w:val="28"/>
        </w:rPr>
      </w:pPr>
      <w:r>
        <w:rPr>
          <w:rFonts w:ascii="標楷體" w:eastAsia="標楷體" w:hAnsi="標楷體"/>
          <w:color w:val="000000"/>
          <w:sz w:val="32"/>
          <w:szCs w:val="28"/>
        </w:rPr>
        <w:t>不得為支持或反對特定之政黨或公職候選人，動用行政資源編印製、散發、張貼文書、圖畫、其他宣傳品或辦理相關活動，或在辦公場所懸掛、張貼、穿戴或標示特定政黨或公職候選人之旗幟、徽章或服飾。</w:t>
      </w:r>
    </w:p>
    <w:p w14:paraId="23F461AE" w14:textId="77777777" w:rsidR="004E16B6" w:rsidRDefault="00C87EB5">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不得利用職務、身分或事務上之機會或方法，從事下列行為：</w:t>
      </w:r>
    </w:p>
    <w:p w14:paraId="71542015" w14:textId="77777777" w:rsidR="004E16B6" w:rsidRDefault="00C87EB5">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使他人加入或不加入政黨，或要求他人參加或不參加政黨有關之選舉活動。</w:t>
      </w:r>
    </w:p>
    <w:p w14:paraId="435FB798" w14:textId="77777777" w:rsidR="004E16B6" w:rsidRDefault="00C87EB5">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為</w:t>
      </w:r>
      <w:proofErr w:type="gramStart"/>
      <w:r>
        <w:rPr>
          <w:rFonts w:ascii="標楷體" w:eastAsia="標楷體" w:hAnsi="標楷體"/>
          <w:color w:val="000000"/>
          <w:sz w:val="32"/>
          <w:szCs w:val="28"/>
        </w:rPr>
        <w:t>政黨或擬參選人</w:t>
      </w:r>
      <w:proofErr w:type="gramEnd"/>
      <w:r>
        <w:rPr>
          <w:rFonts w:ascii="標楷體" w:eastAsia="標楷體" w:hAnsi="標楷體"/>
          <w:color w:val="000000"/>
          <w:sz w:val="32"/>
          <w:szCs w:val="28"/>
        </w:rPr>
        <w:t>要求、期約或收受金錢、物品或其他利益之捐助，或阻止或妨礙他人為特定</w:t>
      </w:r>
      <w:proofErr w:type="gramStart"/>
      <w:r>
        <w:rPr>
          <w:rFonts w:ascii="標楷體" w:eastAsia="標楷體" w:hAnsi="標楷體"/>
          <w:color w:val="000000"/>
          <w:sz w:val="32"/>
          <w:szCs w:val="28"/>
        </w:rPr>
        <w:t>政黨或擬參選人</w:t>
      </w:r>
      <w:proofErr w:type="gramEnd"/>
      <w:r>
        <w:rPr>
          <w:rFonts w:ascii="標楷體" w:eastAsia="標楷體" w:hAnsi="標楷體"/>
          <w:color w:val="000000"/>
          <w:sz w:val="32"/>
          <w:szCs w:val="28"/>
        </w:rPr>
        <w:t>依法募款之活動。</w:t>
      </w:r>
    </w:p>
    <w:p w14:paraId="4A1326B3" w14:textId="77777777" w:rsidR="004E16B6" w:rsidRDefault="00C87EB5">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對於公職人員之選舉、罷免或公民投票，要求他人不行使投票權或為一定之行使。</w:t>
      </w:r>
    </w:p>
    <w:p w14:paraId="5BC06AC1" w14:textId="77777777" w:rsidR="004E16B6" w:rsidRDefault="00C87EB5">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登記為公職候選人</w:t>
      </w:r>
      <w:r>
        <w:rPr>
          <w:rFonts w:ascii="標楷體" w:eastAsia="標楷體" w:hAnsi="標楷體"/>
          <w:color w:val="000000"/>
          <w:sz w:val="32"/>
          <w:szCs w:val="28"/>
        </w:rPr>
        <w:t>者，自候選人名單公告之日起至投票日止，得依規定請事假或休假，長官不得拒絕。</w:t>
      </w:r>
    </w:p>
    <w:p w14:paraId="7FCC641F"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六　條　（進用、解僱原則）</w:t>
      </w:r>
    </w:p>
    <w:p w14:paraId="5F29FCAF"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之約用人員，應經公開甄選程序並簽妥勞動契約後，始得進用。</w:t>
      </w:r>
    </w:p>
    <w:p w14:paraId="68CFB67D"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進用或解僱約用人員時，不得以種族、階級、語言、思想、宗教、黨派、籍貫、出生地、性別、性傾向、年齡、婚姻、容貌、五官、身心障礙、星座、血型或以往工會會員身分為由，予以歧視；其他法律有明文規定者，從其規定。</w:t>
      </w:r>
    </w:p>
    <w:p w14:paraId="0398CF5A" w14:textId="77777777" w:rsidR="004E16B6" w:rsidRDefault="00C87EB5">
      <w:pPr>
        <w:pStyle w:val="a3"/>
        <w:snapToGrid w:val="0"/>
        <w:spacing w:line="380" w:lineRule="exact"/>
      </w:pPr>
      <w:r>
        <w:rPr>
          <w:rFonts w:ascii="標楷體" w:eastAsia="標楷體" w:hAnsi="標楷體"/>
          <w:color w:val="000000"/>
          <w:sz w:val="32"/>
        </w:rPr>
        <w:t>第　七　條　（新進試用）</w:t>
      </w:r>
    </w:p>
    <w:p w14:paraId="18575F6D" w14:textId="77777777" w:rsidR="004E16B6" w:rsidRDefault="00C87EB5">
      <w:pPr>
        <w:pStyle w:val="a3"/>
        <w:snapToGrid w:val="0"/>
        <w:spacing w:after="0" w:line="240" w:lineRule="auto"/>
        <w:ind w:left="1274"/>
      </w:pPr>
      <w:r>
        <w:rPr>
          <w:rFonts w:ascii="Times New Roman" w:eastAsia="標楷體" w:hAnsi="Times New Roman"/>
          <w:color w:val="000000"/>
          <w:kern w:val="0"/>
          <w:sz w:val="32"/>
        </w:rPr>
        <w:t>本機關（學校）得與新進約用人員約定試用，試用期間</w:t>
      </w:r>
      <w:r>
        <w:rPr>
          <w:rFonts w:ascii="標楷體" w:eastAsia="標楷體" w:hAnsi="標楷體"/>
          <w:color w:val="000000"/>
          <w:sz w:val="32"/>
        </w:rPr>
        <w:t xml:space="preserve">　　</w:t>
      </w:r>
      <w:r>
        <w:rPr>
          <w:rFonts w:ascii="Times New Roman" w:eastAsia="標楷體" w:hAnsi="Times New Roman"/>
          <w:color w:val="000000"/>
          <w:kern w:val="0"/>
          <w:sz w:val="32"/>
        </w:rPr>
        <w:t>天，但具特殊技能、專長、經歷，經專案</w:t>
      </w:r>
      <w:proofErr w:type="gramStart"/>
      <w:r>
        <w:rPr>
          <w:rFonts w:ascii="Times New Roman" w:eastAsia="標楷體" w:hAnsi="Times New Roman"/>
          <w:color w:val="000000"/>
          <w:kern w:val="0"/>
          <w:sz w:val="32"/>
        </w:rPr>
        <w:t>簽准者</w:t>
      </w:r>
      <w:proofErr w:type="gramEnd"/>
      <w:r>
        <w:rPr>
          <w:rFonts w:ascii="Times New Roman" w:eastAsia="標楷體" w:hAnsi="Times New Roman"/>
          <w:color w:val="000000"/>
          <w:kern w:val="0"/>
          <w:sz w:val="32"/>
        </w:rPr>
        <w:t>，不在此限。試用合格者依規定正式僱用之。考核成績</w:t>
      </w:r>
      <w:proofErr w:type="gramStart"/>
      <w:r>
        <w:rPr>
          <w:rFonts w:ascii="Times New Roman" w:eastAsia="標楷體" w:hAnsi="Times New Roman"/>
          <w:color w:val="000000"/>
          <w:kern w:val="0"/>
          <w:sz w:val="32"/>
        </w:rPr>
        <w:t>不</w:t>
      </w:r>
      <w:proofErr w:type="gramEnd"/>
      <w:r>
        <w:rPr>
          <w:rFonts w:ascii="Times New Roman" w:eastAsia="標楷體" w:hAnsi="Times New Roman"/>
          <w:color w:val="000000"/>
          <w:kern w:val="0"/>
          <w:sz w:val="32"/>
        </w:rPr>
        <w:t>合格者，</w:t>
      </w:r>
      <w:r>
        <w:rPr>
          <w:rFonts w:ascii="Times New Roman" w:eastAsia="標楷體" w:hAnsi="Times New Roman"/>
          <w:bCs/>
          <w:color w:val="000000"/>
          <w:sz w:val="32"/>
        </w:rPr>
        <w:t>須終止契約時，並依第八條、第九條、第十條、第十一條及第十二</w:t>
      </w:r>
      <w:r>
        <w:rPr>
          <w:rFonts w:ascii="Times New Roman" w:eastAsia="標楷體" w:hAnsi="Times New Roman"/>
          <w:bCs/>
          <w:color w:val="000000"/>
          <w:sz w:val="32"/>
        </w:rPr>
        <w:lastRenderedPageBreak/>
        <w:t>條等相關規定辦理，工資發放至停止僱用日為止</w:t>
      </w:r>
      <w:r>
        <w:rPr>
          <w:rFonts w:ascii="Times New Roman" w:eastAsia="標楷體" w:hAnsi="Times New Roman"/>
          <w:color w:val="000000"/>
          <w:kern w:val="0"/>
          <w:sz w:val="40"/>
        </w:rPr>
        <w:t>。</w:t>
      </w:r>
    </w:p>
    <w:p w14:paraId="6AF4A71F" w14:textId="77777777" w:rsidR="004E16B6" w:rsidRDefault="00C87EB5">
      <w:pPr>
        <w:pStyle w:val="a3"/>
        <w:snapToGrid w:val="0"/>
        <w:spacing w:after="0" w:line="240" w:lineRule="auto"/>
        <w:ind w:left="2560" w:hanging="2560"/>
        <w:rPr>
          <w:rFonts w:ascii="標楷體" w:eastAsia="標楷體" w:hAnsi="標楷體"/>
          <w:color w:val="000000"/>
          <w:sz w:val="32"/>
        </w:rPr>
      </w:pPr>
      <w:r>
        <w:rPr>
          <w:rFonts w:ascii="標楷體" w:eastAsia="標楷體" w:hAnsi="標楷體"/>
          <w:color w:val="000000"/>
          <w:sz w:val="32"/>
        </w:rPr>
        <w:t>第　八　條　（經預告終止勞動契約）</w:t>
      </w:r>
    </w:p>
    <w:p w14:paraId="46BC37E3"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有下列情事之</w:t>
      </w:r>
      <w:proofErr w:type="gramStart"/>
      <w:r>
        <w:rPr>
          <w:rFonts w:ascii="標楷體" w:eastAsia="標楷體" w:hAnsi="標楷體"/>
          <w:color w:val="000000"/>
          <w:sz w:val="32"/>
        </w:rPr>
        <w:t>一</w:t>
      </w:r>
      <w:proofErr w:type="gramEnd"/>
      <w:r>
        <w:rPr>
          <w:rFonts w:ascii="標楷體" w:eastAsia="標楷體" w:hAnsi="標楷體"/>
          <w:color w:val="000000"/>
          <w:sz w:val="32"/>
        </w:rPr>
        <w:t>者，得經預告約用人員終止勞動契約：</w:t>
      </w:r>
    </w:p>
    <w:p w14:paraId="3DB8E166"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一、機關裁撤時。</w:t>
      </w:r>
    </w:p>
    <w:p w14:paraId="78ABC90A"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二、業務緊縮時。</w:t>
      </w:r>
    </w:p>
    <w:p w14:paraId="714C6D4E"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三、不可抗力暫停工作在一個月以上時。</w:t>
      </w:r>
    </w:p>
    <w:p w14:paraId="1C0A401A"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四、業務性質變更，有減少約用人員之必要，又無適當工作可供安置時。</w:t>
      </w:r>
    </w:p>
    <w:p w14:paraId="5049D52D"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五、約用人員對於所擔任之工作確不能勝任時。</w:t>
      </w:r>
    </w:p>
    <w:p w14:paraId="3B83EDE0" w14:textId="77777777" w:rsidR="004E16B6" w:rsidRDefault="00C87EB5">
      <w:pPr>
        <w:pStyle w:val="a3"/>
        <w:snapToGrid w:val="0"/>
        <w:spacing w:line="380" w:lineRule="exact"/>
      </w:pPr>
      <w:r>
        <w:rPr>
          <w:rFonts w:ascii="標楷體" w:eastAsia="標楷體" w:hAnsi="標楷體"/>
          <w:color w:val="000000"/>
          <w:sz w:val="32"/>
        </w:rPr>
        <w:t>第　九　條　（終止契約期間之例外）</w:t>
      </w:r>
    </w:p>
    <w:p w14:paraId="4F496BA3" w14:textId="77777777" w:rsidR="004E16B6" w:rsidRDefault="00C87EB5">
      <w:pPr>
        <w:pStyle w:val="a3"/>
        <w:snapToGrid w:val="0"/>
        <w:spacing w:after="0" w:line="240" w:lineRule="auto"/>
        <w:ind w:left="1274"/>
      </w:pPr>
      <w:r>
        <w:rPr>
          <w:rFonts w:ascii="標楷體" w:eastAsia="標楷體" w:hAnsi="標楷體"/>
          <w:color w:val="000000"/>
          <w:kern w:val="0"/>
          <w:sz w:val="32"/>
          <w:szCs w:val="32"/>
        </w:rPr>
        <w:t>約用人員在產假期間或職業災害醫療</w:t>
      </w:r>
      <w:proofErr w:type="gramStart"/>
      <w:r>
        <w:rPr>
          <w:rFonts w:ascii="標楷體" w:eastAsia="標楷體" w:hAnsi="標楷體"/>
          <w:color w:val="000000"/>
          <w:kern w:val="0"/>
          <w:sz w:val="32"/>
          <w:szCs w:val="32"/>
        </w:rPr>
        <w:t>期間，</w:t>
      </w:r>
      <w:proofErr w:type="gramEnd"/>
      <w:r>
        <w:rPr>
          <w:rFonts w:ascii="標楷體" w:eastAsia="標楷體" w:hAnsi="標楷體"/>
          <w:color w:val="000000"/>
          <w:kern w:val="0"/>
          <w:sz w:val="32"/>
          <w:szCs w:val="32"/>
        </w:rPr>
        <w:t>本機關（學校）不得終止契約。但若本機關（學校）遭天災、事變或其他不可抗力致業務不能繼續者，報主管機關核定後終止勞動契約。</w:t>
      </w:r>
    </w:p>
    <w:p w14:paraId="4EB32E12"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十　條　（資遣預告）</w:t>
      </w:r>
    </w:p>
    <w:p w14:paraId="4AFB4AEB" w14:textId="77777777" w:rsidR="004E16B6" w:rsidRDefault="00C87EB5">
      <w:pPr>
        <w:pStyle w:val="a3"/>
        <w:snapToGrid w:val="0"/>
        <w:spacing w:after="0" w:line="240" w:lineRule="auto"/>
        <w:ind w:left="1277"/>
      </w:pPr>
      <w:r>
        <w:rPr>
          <w:rFonts w:ascii="標楷體" w:eastAsia="標楷體" w:hAnsi="標楷體"/>
          <w:color w:val="000000"/>
          <w:sz w:val="32"/>
        </w:rPr>
        <w:t>依第八條或前條但書規定終止勞動契約時</w:t>
      </w:r>
      <w:r>
        <w:rPr>
          <w:rFonts w:ascii="標楷體" w:eastAsia="標楷體" w:hAnsi="標楷體"/>
          <w:color w:val="000000"/>
          <w:kern w:val="0"/>
          <w:sz w:val="32"/>
        </w:rPr>
        <w:t>，</w:t>
      </w:r>
      <w:r>
        <w:rPr>
          <w:rFonts w:ascii="標楷體" w:eastAsia="標楷體" w:hAnsi="標楷體"/>
          <w:color w:val="000000"/>
          <w:sz w:val="32"/>
        </w:rPr>
        <w:t>預告期間如下：</w:t>
      </w:r>
    </w:p>
    <w:p w14:paraId="2576062B" w14:textId="77777777" w:rsidR="004E16B6" w:rsidRDefault="00C87EB5">
      <w:pPr>
        <w:pStyle w:val="a3"/>
        <w:snapToGrid w:val="0"/>
        <w:spacing w:after="0" w:line="240" w:lineRule="auto"/>
        <w:ind w:left="1277"/>
      </w:pPr>
      <w:r>
        <w:rPr>
          <w:rFonts w:ascii="標楷體" w:eastAsia="標楷體" w:hAnsi="標楷體"/>
          <w:color w:val="000000"/>
          <w:sz w:val="32"/>
        </w:rPr>
        <w:t>一、</w:t>
      </w:r>
      <w:r>
        <w:rPr>
          <w:rFonts w:ascii="標楷體" w:eastAsia="標楷體" w:hAnsi="標楷體"/>
          <w:color w:val="000000"/>
          <w:kern w:val="0"/>
          <w:sz w:val="32"/>
        </w:rPr>
        <w:t>繼續工作三個月以上一年未滿者，於十日前預告之。</w:t>
      </w:r>
    </w:p>
    <w:p w14:paraId="3BD76F92" w14:textId="77777777" w:rsidR="004E16B6" w:rsidRDefault="00C87EB5">
      <w:pPr>
        <w:pStyle w:val="a3"/>
        <w:snapToGrid w:val="0"/>
        <w:spacing w:after="0" w:line="240" w:lineRule="auto"/>
        <w:ind w:left="1277"/>
      </w:pPr>
      <w:r>
        <w:rPr>
          <w:rFonts w:ascii="標楷體" w:eastAsia="標楷體" w:hAnsi="標楷體"/>
          <w:color w:val="000000"/>
          <w:sz w:val="32"/>
        </w:rPr>
        <w:t>二、</w:t>
      </w:r>
      <w:r>
        <w:rPr>
          <w:rFonts w:ascii="標楷體" w:eastAsia="標楷體" w:hAnsi="標楷體"/>
          <w:color w:val="000000"/>
          <w:kern w:val="0"/>
          <w:sz w:val="32"/>
        </w:rPr>
        <w:t>繼續工作一年以上三年未滿者，於二十日前預告之。</w:t>
      </w:r>
    </w:p>
    <w:p w14:paraId="52E0069C" w14:textId="77777777" w:rsidR="004E16B6" w:rsidRDefault="00C87EB5">
      <w:pPr>
        <w:pStyle w:val="a3"/>
        <w:snapToGrid w:val="0"/>
        <w:spacing w:after="0" w:line="240" w:lineRule="auto"/>
        <w:ind w:left="1277"/>
      </w:pPr>
      <w:r>
        <w:rPr>
          <w:rFonts w:ascii="標楷體" w:eastAsia="標楷體" w:hAnsi="標楷體"/>
          <w:color w:val="000000"/>
          <w:sz w:val="32"/>
        </w:rPr>
        <w:t>三、</w:t>
      </w:r>
      <w:r>
        <w:rPr>
          <w:rFonts w:ascii="標楷體" w:eastAsia="標楷體" w:hAnsi="標楷體"/>
          <w:color w:val="000000"/>
          <w:kern w:val="0"/>
          <w:sz w:val="32"/>
        </w:rPr>
        <w:t>繼續工作三年以上，於三十日前預告之。</w:t>
      </w:r>
    </w:p>
    <w:p w14:paraId="776A6EF4" w14:textId="77777777" w:rsidR="004E16B6" w:rsidRDefault="00C87EB5">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約用人員於接到前項預告後，為另謀工作，得於工作</w:t>
      </w:r>
      <w:r>
        <w:rPr>
          <w:rFonts w:ascii="標楷體" w:eastAsia="標楷體" w:hAnsi="標楷體"/>
          <w:color w:val="000000"/>
          <w:sz w:val="32"/>
        </w:rPr>
        <w:t>時間請假外出。其請假時數，每星期不得超過二日之工作時間，請假期間之工資照給。</w:t>
      </w:r>
    </w:p>
    <w:p w14:paraId="492F7024"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未依第一項規定期間預告而終止契約時，應發給預告期間之工資。</w:t>
      </w:r>
    </w:p>
    <w:p w14:paraId="3BEDE554" w14:textId="77777777" w:rsidR="004E16B6" w:rsidRDefault="00C87EB5">
      <w:pPr>
        <w:pStyle w:val="a3"/>
        <w:snapToGrid w:val="0"/>
        <w:spacing w:after="0" w:line="240" w:lineRule="auto"/>
        <w:ind w:left="1277"/>
      </w:pPr>
      <w:r>
        <w:rPr>
          <w:rFonts w:ascii="標楷體" w:eastAsia="標楷體" w:hAnsi="標楷體"/>
          <w:color w:val="000000"/>
          <w:kern w:val="0"/>
          <w:sz w:val="32"/>
        </w:rPr>
        <w:t>本機關（學校）約用人員離職時，應依第一項規定期間提出預告。</w:t>
      </w:r>
    </w:p>
    <w:p w14:paraId="30838F99"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十一</w:t>
      </w:r>
      <w:r>
        <w:rPr>
          <w:rFonts w:ascii="標楷體" w:eastAsia="標楷體" w:hAnsi="標楷體"/>
          <w:color w:val="000000"/>
          <w:sz w:val="32"/>
        </w:rPr>
        <w:t xml:space="preserve"> </w:t>
      </w:r>
      <w:r>
        <w:rPr>
          <w:rFonts w:ascii="標楷體" w:eastAsia="標楷體" w:hAnsi="標楷體"/>
          <w:color w:val="000000"/>
          <w:sz w:val="32"/>
        </w:rPr>
        <w:t>條　（資遣費之計算）</w:t>
      </w:r>
    </w:p>
    <w:p w14:paraId="4228B061" w14:textId="77777777" w:rsidR="004E16B6" w:rsidRDefault="00C87EB5">
      <w:pPr>
        <w:pStyle w:val="a3"/>
        <w:snapToGrid w:val="0"/>
        <w:spacing w:after="0" w:line="240" w:lineRule="auto"/>
        <w:ind w:left="1277"/>
      </w:pPr>
      <w:r>
        <w:rPr>
          <w:rFonts w:ascii="Times New Roman" w:eastAsia="標楷體" w:hAnsi="Times New Roman"/>
          <w:color w:val="000000"/>
          <w:sz w:val="32"/>
        </w:rPr>
        <w:t>凡依第七條、第</w:t>
      </w:r>
      <w:r>
        <w:rPr>
          <w:rFonts w:ascii="Times New Roman" w:eastAsia="標楷體" w:hAnsi="Times New Roman"/>
          <w:color w:val="000000"/>
          <w:kern w:val="0"/>
          <w:sz w:val="32"/>
        </w:rPr>
        <w:t>八條或第九條但書規定</w:t>
      </w:r>
      <w:r>
        <w:rPr>
          <w:rFonts w:ascii="Times New Roman" w:eastAsia="標楷體" w:hAnsi="Times New Roman"/>
          <w:color w:val="000000"/>
          <w:sz w:val="32"/>
        </w:rPr>
        <w:t>終止勞動契約之約用</w:t>
      </w:r>
      <w:r>
        <w:rPr>
          <w:rFonts w:ascii="Times New Roman" w:eastAsia="標楷體" w:hAnsi="Times New Roman"/>
          <w:color w:val="000000"/>
          <w:sz w:val="32"/>
        </w:rPr>
        <w:t>人員，除依第十條規定予以預告或未及預告，而依規定發給預告期間之工資外，應於離職日起三十日內依下列規定發給資遣費：</w:t>
      </w:r>
    </w:p>
    <w:p w14:paraId="2E03643D" w14:textId="77777777" w:rsidR="004E16B6" w:rsidRDefault="00C87EB5">
      <w:pPr>
        <w:pStyle w:val="a3"/>
        <w:numPr>
          <w:ilvl w:val="0"/>
          <w:numId w:val="3"/>
        </w:numPr>
        <w:snapToGrid w:val="0"/>
        <w:spacing w:after="0" w:line="360" w:lineRule="exact"/>
        <w:ind w:left="1974" w:hanging="620"/>
        <w:rPr>
          <w:rFonts w:eastAsia="標楷體"/>
          <w:color w:val="000000"/>
          <w:kern w:val="0"/>
          <w:sz w:val="32"/>
          <w:szCs w:val="32"/>
        </w:rPr>
      </w:pPr>
      <w:r>
        <w:rPr>
          <w:rFonts w:eastAsia="標楷體"/>
          <w:color w:val="000000"/>
          <w:kern w:val="0"/>
          <w:sz w:val="32"/>
          <w:szCs w:val="32"/>
        </w:rPr>
        <w:t>適用勞動基準法前之工作年資，其資遣費給與標準，依其當時應適用之法令規定計算；當時無法令可資</w:t>
      </w:r>
      <w:proofErr w:type="gramStart"/>
      <w:r>
        <w:rPr>
          <w:rFonts w:eastAsia="標楷體"/>
          <w:color w:val="000000"/>
          <w:kern w:val="0"/>
          <w:sz w:val="32"/>
          <w:szCs w:val="32"/>
        </w:rPr>
        <w:t>遵</w:t>
      </w:r>
      <w:proofErr w:type="gramEnd"/>
      <w:r>
        <w:rPr>
          <w:rFonts w:eastAsia="標楷體"/>
          <w:color w:val="000000"/>
          <w:kern w:val="0"/>
          <w:sz w:val="32"/>
          <w:szCs w:val="32"/>
        </w:rPr>
        <w:t>用者，依各機關（學校）自訂之規定或</w:t>
      </w:r>
      <w:proofErr w:type="gramStart"/>
      <w:r>
        <w:rPr>
          <w:rFonts w:eastAsia="標楷體"/>
          <w:color w:val="000000"/>
          <w:kern w:val="0"/>
          <w:sz w:val="32"/>
          <w:szCs w:val="32"/>
        </w:rPr>
        <w:t>勞</w:t>
      </w:r>
      <w:proofErr w:type="gramEnd"/>
      <w:r>
        <w:rPr>
          <w:rFonts w:eastAsia="標楷體"/>
          <w:color w:val="000000"/>
          <w:kern w:val="0"/>
          <w:sz w:val="32"/>
          <w:szCs w:val="32"/>
        </w:rPr>
        <w:t>雇雙方之協商計算之。</w:t>
      </w:r>
    </w:p>
    <w:p w14:paraId="53293A52" w14:textId="77777777" w:rsidR="004E16B6" w:rsidRDefault="00C87EB5">
      <w:pPr>
        <w:snapToGrid w:val="0"/>
        <w:spacing w:line="360" w:lineRule="exact"/>
        <w:ind w:left="1339" w:hanging="67"/>
        <w:jc w:val="both"/>
      </w:pPr>
      <w:r>
        <w:rPr>
          <w:rFonts w:eastAsia="標楷體"/>
          <w:bCs/>
          <w:color w:val="000000"/>
          <w:sz w:val="32"/>
          <w:szCs w:val="32"/>
        </w:rPr>
        <w:lastRenderedPageBreak/>
        <w:t>（</w:t>
      </w:r>
      <w:r>
        <w:rPr>
          <w:rFonts w:eastAsia="標楷體"/>
          <w:bCs/>
          <w:color w:val="000000"/>
          <w:sz w:val="32"/>
          <w:szCs w:val="32"/>
        </w:rPr>
        <w:t>※</w:t>
      </w:r>
      <w:r>
        <w:rPr>
          <w:rFonts w:eastAsia="標楷體"/>
          <w:bCs/>
          <w:color w:val="000000"/>
          <w:sz w:val="32"/>
          <w:szCs w:val="32"/>
        </w:rPr>
        <w:t>機關</w:t>
      </w:r>
      <w:r>
        <w:rPr>
          <w:rFonts w:eastAsia="標楷體"/>
          <w:color w:val="000000"/>
          <w:kern w:val="0"/>
          <w:sz w:val="32"/>
          <w:szCs w:val="32"/>
        </w:rPr>
        <w:t>【學校】</w:t>
      </w:r>
      <w:r>
        <w:rPr>
          <w:rFonts w:eastAsia="標楷體"/>
          <w:bCs/>
          <w:color w:val="000000"/>
          <w:sz w:val="32"/>
          <w:szCs w:val="32"/>
        </w:rPr>
        <w:t>針對適用勞動基準法前之年資如有當時應適用之法令規定或自訂之資遣費給付辦法，請將法令規定或辦法列出）。</w:t>
      </w:r>
    </w:p>
    <w:p w14:paraId="6FAF4489" w14:textId="77777777" w:rsidR="004E16B6" w:rsidRDefault="00C87EB5">
      <w:pPr>
        <w:numPr>
          <w:ilvl w:val="0"/>
          <w:numId w:val="3"/>
        </w:numPr>
        <w:snapToGrid w:val="0"/>
        <w:spacing w:line="360" w:lineRule="exact"/>
        <w:ind w:left="1960" w:hanging="606"/>
        <w:jc w:val="both"/>
        <w:rPr>
          <w:rFonts w:eastAsia="標楷體"/>
          <w:color w:val="000000"/>
          <w:kern w:val="0"/>
          <w:sz w:val="32"/>
          <w:szCs w:val="32"/>
        </w:rPr>
      </w:pPr>
      <w:r>
        <w:rPr>
          <w:rFonts w:eastAsia="標楷體"/>
          <w:color w:val="000000"/>
          <w:kern w:val="0"/>
          <w:sz w:val="32"/>
          <w:szCs w:val="32"/>
        </w:rPr>
        <w:t>適用勞動基準法退休金制度（勞退舊制）之工作年資，其資遣費給與標準依勞動基準法第十七條規定計給。</w:t>
      </w:r>
    </w:p>
    <w:p w14:paraId="31E5396D" w14:textId="77777777" w:rsidR="004E16B6" w:rsidRDefault="00C87EB5">
      <w:pPr>
        <w:snapToGrid w:val="0"/>
        <w:spacing w:line="360" w:lineRule="exact"/>
        <w:ind w:left="1997" w:hanging="653"/>
        <w:jc w:val="both"/>
      </w:pPr>
      <w:r>
        <w:rPr>
          <w:rFonts w:eastAsia="標楷體"/>
          <w:bCs/>
          <w:color w:val="000000"/>
          <w:sz w:val="32"/>
          <w:szCs w:val="32"/>
        </w:rPr>
        <w:t>（</w:t>
      </w:r>
      <w:r>
        <w:rPr>
          <w:rFonts w:eastAsia="標楷體"/>
          <w:bCs/>
          <w:color w:val="000000"/>
          <w:sz w:val="32"/>
          <w:szCs w:val="32"/>
        </w:rPr>
        <w:t>※</w:t>
      </w:r>
      <w:r>
        <w:rPr>
          <w:rFonts w:eastAsia="標楷體"/>
          <w:bCs/>
          <w:color w:val="000000"/>
          <w:sz w:val="32"/>
          <w:szCs w:val="32"/>
        </w:rPr>
        <w:t>符合退休要件者，則依退休金給與標準發給）</w:t>
      </w:r>
    </w:p>
    <w:p w14:paraId="41D8D59A" w14:textId="77777777" w:rsidR="004E16B6" w:rsidRDefault="00C87EB5">
      <w:pPr>
        <w:numPr>
          <w:ilvl w:val="0"/>
          <w:numId w:val="3"/>
        </w:numPr>
        <w:snapToGrid w:val="0"/>
        <w:spacing w:line="360" w:lineRule="exact"/>
        <w:ind w:left="2002" w:hanging="648"/>
        <w:jc w:val="both"/>
      </w:pPr>
      <w:r>
        <w:rPr>
          <w:rFonts w:eastAsia="標楷體"/>
          <w:color w:val="000000"/>
          <w:kern w:val="0"/>
          <w:sz w:val="32"/>
          <w:szCs w:val="32"/>
        </w:rPr>
        <w:t>適用勞工退休金條例退休金制度（勞退新制）之工作年資，</w:t>
      </w:r>
      <w:r>
        <w:rPr>
          <w:rFonts w:eastAsia="標楷體"/>
          <w:color w:val="000000"/>
          <w:sz w:val="32"/>
          <w:szCs w:val="32"/>
        </w:rPr>
        <w:t>其資遣費給與標準，</w:t>
      </w:r>
      <w:r>
        <w:rPr>
          <w:rFonts w:eastAsia="標楷體"/>
          <w:bCs/>
          <w:color w:val="000000"/>
          <w:kern w:val="0"/>
          <w:sz w:val="32"/>
          <w:szCs w:val="32"/>
        </w:rPr>
        <w:t>本機關（學校）按其工作年資</w:t>
      </w:r>
      <w:r>
        <w:rPr>
          <w:rFonts w:eastAsia="標楷體"/>
          <w:color w:val="000000"/>
          <w:kern w:val="0"/>
          <w:sz w:val="32"/>
          <w:szCs w:val="32"/>
        </w:rPr>
        <w:t>，每滿一年發給二分之一</w:t>
      </w:r>
      <w:proofErr w:type="gramStart"/>
      <w:r>
        <w:rPr>
          <w:rFonts w:eastAsia="標楷體"/>
          <w:color w:val="000000"/>
          <w:kern w:val="0"/>
          <w:sz w:val="32"/>
          <w:szCs w:val="32"/>
        </w:rPr>
        <w:t>個</w:t>
      </w:r>
      <w:proofErr w:type="gramEnd"/>
      <w:r>
        <w:rPr>
          <w:rFonts w:eastAsia="標楷體"/>
          <w:color w:val="000000"/>
          <w:kern w:val="0"/>
          <w:sz w:val="32"/>
          <w:szCs w:val="32"/>
        </w:rPr>
        <w:t>月之平均工資，未滿一年者，以</w:t>
      </w:r>
      <w:proofErr w:type="gramStart"/>
      <w:r>
        <w:rPr>
          <w:rFonts w:eastAsia="標楷體"/>
          <w:color w:val="000000"/>
          <w:kern w:val="0"/>
          <w:sz w:val="32"/>
          <w:szCs w:val="32"/>
        </w:rPr>
        <w:t>比例計給</w:t>
      </w:r>
      <w:proofErr w:type="gramEnd"/>
      <w:r>
        <w:rPr>
          <w:rFonts w:eastAsia="標楷體"/>
          <w:color w:val="000000"/>
          <w:kern w:val="0"/>
          <w:sz w:val="32"/>
          <w:szCs w:val="32"/>
        </w:rPr>
        <w:t>；最高以發給六個月平均工資為限。</w:t>
      </w:r>
    </w:p>
    <w:p w14:paraId="368747F7" w14:textId="77777777" w:rsidR="004E16B6" w:rsidRDefault="00C87EB5">
      <w:pPr>
        <w:snapToGrid w:val="0"/>
        <w:spacing w:line="360" w:lineRule="exact"/>
        <w:ind w:left="1330"/>
        <w:jc w:val="both"/>
        <w:rPr>
          <w:rFonts w:eastAsia="標楷體"/>
          <w:color w:val="000000"/>
          <w:sz w:val="32"/>
          <w:szCs w:val="32"/>
        </w:rPr>
      </w:pPr>
      <w:r>
        <w:rPr>
          <w:rFonts w:eastAsia="標楷體"/>
          <w:color w:val="000000"/>
          <w:sz w:val="32"/>
          <w:szCs w:val="32"/>
        </w:rPr>
        <w:t>本條資遣費之發給，不適用於第十二條、自動辭職核准或定期勞動契約期滿離職之約用人員。</w:t>
      </w:r>
    </w:p>
    <w:p w14:paraId="7EE0B275" w14:textId="77777777" w:rsidR="004E16B6" w:rsidRDefault="00C87EB5">
      <w:pPr>
        <w:overflowPunct w:val="0"/>
        <w:autoSpaceDE w:val="0"/>
        <w:snapToGrid w:val="0"/>
        <w:spacing w:line="360" w:lineRule="exact"/>
        <w:ind w:left="2561" w:hanging="1277"/>
        <w:jc w:val="both"/>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一、機關</w:t>
      </w:r>
      <w:r>
        <w:rPr>
          <w:rFonts w:eastAsia="標楷體"/>
          <w:color w:val="000000"/>
          <w:kern w:val="0"/>
          <w:sz w:val="32"/>
          <w:szCs w:val="32"/>
        </w:rPr>
        <w:t>【學校】約用人員如均於九十七年一月一日後進用，且無僱用外國籍約用人員情形，則約用人員</w:t>
      </w:r>
      <w:r>
        <w:rPr>
          <w:rFonts w:eastAsia="標楷體"/>
          <w:color w:val="000000"/>
          <w:kern w:val="0"/>
          <w:sz w:val="32"/>
          <w:szCs w:val="32"/>
        </w:rPr>
        <w:t>之資遣費</w:t>
      </w:r>
      <w:r>
        <w:rPr>
          <w:rFonts w:eastAsia="標楷體"/>
          <w:bCs/>
          <w:color w:val="000000"/>
          <w:sz w:val="32"/>
          <w:szCs w:val="32"/>
        </w:rPr>
        <w:t>均應依勞工退休金條例規定發給，本條第一項第一款、第二款得予刪除，不予規範。</w:t>
      </w:r>
    </w:p>
    <w:p w14:paraId="0D2B29A5" w14:textId="77777777" w:rsidR="004E16B6" w:rsidRDefault="00C87EB5">
      <w:pPr>
        <w:pStyle w:val="a3"/>
        <w:snapToGrid w:val="0"/>
        <w:spacing w:after="0" w:line="240" w:lineRule="auto"/>
        <w:ind w:left="2563" w:hanging="643"/>
      </w:pPr>
      <w:r>
        <w:rPr>
          <w:rFonts w:ascii="Times New Roman" w:eastAsia="標楷體" w:hAnsi="Times New Roman"/>
          <w:bCs/>
          <w:color w:val="000000"/>
          <w:sz w:val="32"/>
          <w:szCs w:val="32"/>
        </w:rPr>
        <w:t>二、機關</w:t>
      </w:r>
      <w:r>
        <w:rPr>
          <w:rFonts w:ascii="Times New Roman" w:eastAsia="標楷體" w:hAnsi="Times New Roman"/>
          <w:color w:val="000000"/>
          <w:kern w:val="0"/>
          <w:sz w:val="32"/>
          <w:szCs w:val="32"/>
        </w:rPr>
        <w:t>【學校】依具體情形認定</w:t>
      </w:r>
      <w:r>
        <w:rPr>
          <w:rFonts w:eastAsia="標楷體"/>
          <w:color w:val="000000"/>
          <w:kern w:val="0"/>
          <w:sz w:val="32"/>
          <w:szCs w:val="32"/>
        </w:rPr>
        <w:t>約用</w:t>
      </w:r>
      <w:r>
        <w:rPr>
          <w:rFonts w:ascii="Times New Roman" w:eastAsia="標楷體" w:hAnsi="Times New Roman"/>
          <w:color w:val="000000"/>
          <w:kern w:val="0"/>
          <w:sz w:val="32"/>
          <w:szCs w:val="32"/>
        </w:rPr>
        <w:t>人員之工作內容</w:t>
      </w:r>
      <w:r>
        <w:rPr>
          <w:rFonts w:ascii="Times New Roman" w:eastAsia="標楷體" w:hAnsi="Times New Roman"/>
          <w:bCs/>
          <w:color w:val="000000"/>
          <w:sz w:val="32"/>
          <w:szCs w:val="32"/>
        </w:rPr>
        <w:t>如無與本機關</w:t>
      </w:r>
      <w:r>
        <w:rPr>
          <w:rFonts w:ascii="Times New Roman" w:eastAsia="標楷體" w:hAnsi="Times New Roman"/>
          <w:color w:val="000000"/>
          <w:kern w:val="0"/>
          <w:sz w:val="32"/>
          <w:szCs w:val="32"/>
        </w:rPr>
        <w:t>【學校】</w:t>
      </w:r>
      <w:r>
        <w:rPr>
          <w:rFonts w:ascii="Times New Roman" w:eastAsia="標楷體" w:hAnsi="Times New Roman"/>
          <w:bCs/>
          <w:color w:val="000000"/>
          <w:sz w:val="32"/>
          <w:szCs w:val="32"/>
        </w:rPr>
        <w:t>技工、駕駛、工友相同，並自八十七年七月一日起適用勞動基準法者，則</w:t>
      </w:r>
      <w:r>
        <w:rPr>
          <w:rFonts w:eastAsia="標楷體"/>
          <w:color w:val="000000"/>
          <w:kern w:val="0"/>
          <w:sz w:val="32"/>
          <w:szCs w:val="32"/>
        </w:rPr>
        <w:t>約用</w:t>
      </w:r>
      <w:r>
        <w:rPr>
          <w:rFonts w:ascii="Times New Roman" w:eastAsia="標楷體" w:hAnsi="Times New Roman"/>
          <w:bCs/>
          <w:color w:val="000000"/>
          <w:sz w:val="32"/>
          <w:szCs w:val="32"/>
        </w:rPr>
        <w:t>人員之資遣</w:t>
      </w:r>
      <w:proofErr w:type="gramStart"/>
      <w:r>
        <w:rPr>
          <w:rFonts w:ascii="Times New Roman" w:eastAsia="標楷體" w:hAnsi="Times New Roman"/>
          <w:bCs/>
          <w:color w:val="000000"/>
          <w:sz w:val="32"/>
          <w:szCs w:val="32"/>
        </w:rPr>
        <w:t>費均應依</w:t>
      </w:r>
      <w:proofErr w:type="gramEnd"/>
      <w:r>
        <w:rPr>
          <w:rFonts w:ascii="Times New Roman" w:eastAsia="標楷體" w:hAnsi="Times New Roman"/>
          <w:bCs/>
          <w:color w:val="000000"/>
          <w:sz w:val="32"/>
          <w:szCs w:val="32"/>
        </w:rPr>
        <w:t>勞工退休金條例規定發給，本條第一項第二款得予刪除，不予規範。）</w:t>
      </w:r>
    </w:p>
    <w:p w14:paraId="4BE94B39"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十二</w:t>
      </w:r>
      <w:r>
        <w:rPr>
          <w:rFonts w:ascii="標楷體" w:eastAsia="標楷體" w:hAnsi="標楷體"/>
          <w:color w:val="000000"/>
          <w:sz w:val="32"/>
        </w:rPr>
        <w:t xml:space="preserve"> </w:t>
      </w:r>
      <w:r>
        <w:rPr>
          <w:rFonts w:ascii="標楷體" w:eastAsia="標楷體" w:hAnsi="標楷體"/>
          <w:color w:val="000000"/>
          <w:sz w:val="32"/>
        </w:rPr>
        <w:t>條　（不經預告終止勞動契約，解僱原因）</w:t>
      </w:r>
    </w:p>
    <w:p w14:paraId="4FF7B0F5" w14:textId="77777777" w:rsidR="004E16B6" w:rsidRDefault="00C87EB5">
      <w:pPr>
        <w:pStyle w:val="a3"/>
        <w:snapToGrid w:val="0"/>
        <w:spacing w:after="0" w:line="240" w:lineRule="auto"/>
        <w:ind w:left="1277"/>
      </w:pPr>
      <w:r>
        <w:rPr>
          <w:rFonts w:ascii="標楷體" w:eastAsia="標楷體" w:hAnsi="標楷體"/>
          <w:color w:val="000000"/>
          <w:sz w:val="32"/>
        </w:rPr>
        <w:t>凡</w:t>
      </w: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人員有下列情形之</w:t>
      </w:r>
      <w:proofErr w:type="gramStart"/>
      <w:r>
        <w:rPr>
          <w:rFonts w:ascii="標楷體" w:eastAsia="標楷體" w:hAnsi="標楷體"/>
          <w:color w:val="000000"/>
          <w:sz w:val="32"/>
        </w:rPr>
        <w:t>一</w:t>
      </w:r>
      <w:proofErr w:type="gramEnd"/>
      <w:r>
        <w:rPr>
          <w:rFonts w:ascii="標楷體" w:eastAsia="標楷體" w:hAnsi="標楷體"/>
          <w:color w:val="000000"/>
          <w:sz w:val="32"/>
        </w:rPr>
        <w:t>者，</w:t>
      </w:r>
      <w:r>
        <w:rPr>
          <w:rFonts w:ascii="標楷體" w:eastAsia="標楷體" w:hAnsi="標楷體"/>
          <w:color w:val="000000"/>
          <w:sz w:val="32"/>
          <w:szCs w:val="28"/>
        </w:rPr>
        <w:t>本機關（學校）</w:t>
      </w:r>
      <w:r>
        <w:rPr>
          <w:rFonts w:ascii="標楷體" w:eastAsia="標楷體" w:hAnsi="標楷體"/>
          <w:color w:val="000000"/>
          <w:sz w:val="32"/>
        </w:rPr>
        <w:t>得不經預告終止契約：</w:t>
      </w:r>
    </w:p>
    <w:p w14:paraId="6C4C8C61" w14:textId="77777777" w:rsidR="004E16B6" w:rsidRDefault="00C87EB5">
      <w:pPr>
        <w:pStyle w:val="a3"/>
        <w:snapToGrid w:val="0"/>
        <w:spacing w:after="0" w:line="240" w:lineRule="auto"/>
        <w:ind w:left="1917" w:hanging="640"/>
      </w:pPr>
      <w:r>
        <w:rPr>
          <w:rFonts w:ascii="標楷體" w:eastAsia="標楷體" w:hAnsi="標楷體"/>
          <w:color w:val="000000"/>
          <w:sz w:val="32"/>
        </w:rPr>
        <w:t>一、於訂立勞動契約時為虛偽意思表示，使</w:t>
      </w:r>
      <w:r>
        <w:rPr>
          <w:rFonts w:ascii="標楷體" w:eastAsia="標楷體" w:hAnsi="標楷體"/>
          <w:color w:val="000000"/>
          <w:sz w:val="32"/>
          <w:szCs w:val="28"/>
        </w:rPr>
        <w:t>本機關（學校）</w:t>
      </w:r>
      <w:r>
        <w:rPr>
          <w:rFonts w:ascii="標楷體" w:eastAsia="標楷體" w:hAnsi="標楷體"/>
          <w:color w:val="000000"/>
          <w:sz w:val="32"/>
        </w:rPr>
        <w:t>誤信而有受損害之虞者。</w:t>
      </w:r>
    </w:p>
    <w:p w14:paraId="4FB25C39" w14:textId="77777777" w:rsidR="004E16B6" w:rsidRDefault="00C87EB5">
      <w:pPr>
        <w:pStyle w:val="a3"/>
        <w:snapToGrid w:val="0"/>
        <w:spacing w:after="0" w:line="240" w:lineRule="auto"/>
        <w:ind w:left="1917" w:hanging="640"/>
      </w:pPr>
      <w:r>
        <w:rPr>
          <w:rFonts w:ascii="標楷體" w:eastAsia="標楷體" w:hAnsi="標楷體"/>
          <w:color w:val="000000"/>
          <w:sz w:val="32"/>
        </w:rPr>
        <w:t>二、對於</w:t>
      </w:r>
      <w:r>
        <w:rPr>
          <w:rFonts w:ascii="標楷體" w:eastAsia="標楷體" w:hAnsi="標楷體"/>
          <w:color w:val="000000"/>
          <w:sz w:val="32"/>
          <w:szCs w:val="28"/>
        </w:rPr>
        <w:t>本機關（學校）</w:t>
      </w:r>
      <w:r>
        <w:rPr>
          <w:rFonts w:ascii="標楷體" w:eastAsia="標楷體" w:hAnsi="標楷體"/>
          <w:color w:val="000000"/>
          <w:sz w:val="32"/>
        </w:rPr>
        <w:t>員工實施暴行或有重大侮辱之行為者。</w:t>
      </w:r>
    </w:p>
    <w:p w14:paraId="0888E1A2"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三、受有期徒刑以上刑之宣告確定，而未</w:t>
      </w:r>
      <w:proofErr w:type="gramStart"/>
      <w:r>
        <w:rPr>
          <w:rFonts w:ascii="標楷體" w:eastAsia="標楷體" w:hAnsi="標楷體"/>
          <w:color w:val="000000"/>
          <w:sz w:val="32"/>
        </w:rPr>
        <w:t>諭</w:t>
      </w:r>
      <w:proofErr w:type="gramEnd"/>
      <w:r>
        <w:rPr>
          <w:rFonts w:ascii="標楷體" w:eastAsia="標楷體" w:hAnsi="標楷體"/>
          <w:color w:val="000000"/>
          <w:sz w:val="32"/>
        </w:rPr>
        <w:t>知緩刑或</w:t>
      </w:r>
      <w:proofErr w:type="gramStart"/>
      <w:r>
        <w:rPr>
          <w:rFonts w:ascii="標楷體" w:eastAsia="標楷體" w:hAnsi="標楷體"/>
          <w:color w:val="000000"/>
          <w:sz w:val="32"/>
        </w:rPr>
        <w:t>未准易科</w:t>
      </w:r>
      <w:proofErr w:type="gramEnd"/>
      <w:r>
        <w:rPr>
          <w:rFonts w:ascii="標楷體" w:eastAsia="標楷體" w:hAnsi="標楷體"/>
          <w:color w:val="000000"/>
          <w:sz w:val="32"/>
        </w:rPr>
        <w:t>罰金者。</w:t>
      </w:r>
    </w:p>
    <w:p w14:paraId="0644BF0C" w14:textId="77777777" w:rsidR="004E16B6" w:rsidRDefault="00C87EB5">
      <w:pPr>
        <w:pStyle w:val="a3"/>
        <w:snapToGrid w:val="0"/>
        <w:spacing w:after="0" w:line="240" w:lineRule="auto"/>
        <w:ind w:left="1917" w:hanging="640"/>
      </w:pPr>
      <w:r>
        <w:rPr>
          <w:rFonts w:ascii="標楷體" w:eastAsia="標楷體" w:hAnsi="標楷體"/>
          <w:color w:val="000000"/>
          <w:sz w:val="32"/>
        </w:rPr>
        <w:t>四、故意損壞</w:t>
      </w:r>
      <w:r>
        <w:rPr>
          <w:rFonts w:ascii="標楷體" w:eastAsia="標楷體" w:hAnsi="標楷體"/>
          <w:color w:val="000000"/>
          <w:sz w:val="32"/>
          <w:szCs w:val="28"/>
        </w:rPr>
        <w:t>本機關（學校）</w:t>
      </w:r>
      <w:r>
        <w:rPr>
          <w:rFonts w:ascii="標楷體" w:eastAsia="標楷體" w:hAnsi="標楷體"/>
          <w:color w:val="000000"/>
          <w:sz w:val="32"/>
        </w:rPr>
        <w:t>設備、物品，或故意洩漏</w:t>
      </w:r>
      <w:r>
        <w:rPr>
          <w:rFonts w:ascii="標楷體" w:eastAsia="標楷體" w:hAnsi="標楷體"/>
          <w:color w:val="000000"/>
          <w:sz w:val="32"/>
          <w:szCs w:val="28"/>
        </w:rPr>
        <w:t>本機關（學校）</w:t>
      </w:r>
      <w:r>
        <w:rPr>
          <w:rFonts w:ascii="標楷體" w:eastAsia="標楷體" w:hAnsi="標楷體"/>
          <w:color w:val="000000"/>
          <w:sz w:val="32"/>
        </w:rPr>
        <w:t>業務上之秘密致</w:t>
      </w:r>
      <w:r>
        <w:rPr>
          <w:rFonts w:ascii="標楷體" w:eastAsia="標楷體" w:hAnsi="標楷體"/>
          <w:color w:val="000000"/>
          <w:sz w:val="32"/>
          <w:szCs w:val="28"/>
        </w:rPr>
        <w:t>本機關（學校）</w:t>
      </w:r>
      <w:r>
        <w:rPr>
          <w:rFonts w:ascii="標楷體" w:eastAsia="標楷體" w:hAnsi="標楷體"/>
          <w:color w:val="000000"/>
          <w:sz w:val="32"/>
        </w:rPr>
        <w:t>受有損害者。</w:t>
      </w:r>
    </w:p>
    <w:p w14:paraId="1661F5DF"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五、無正當理由繼續曠職三日，或一個月內曠職達六日者。</w:t>
      </w:r>
    </w:p>
    <w:p w14:paraId="47221C91"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六、違反勞動契約或工作規則，情節重大者。</w:t>
      </w:r>
    </w:p>
    <w:p w14:paraId="02AEB521" w14:textId="77777777" w:rsidR="004E16B6" w:rsidRDefault="00C87EB5">
      <w:pPr>
        <w:pStyle w:val="a3"/>
        <w:snapToGrid w:val="0"/>
        <w:spacing w:after="0" w:line="240" w:lineRule="auto"/>
        <w:ind w:left="1274"/>
        <w:rPr>
          <w:rFonts w:ascii="標楷體" w:eastAsia="標楷體" w:hAnsi="標楷體"/>
          <w:color w:val="000000"/>
          <w:sz w:val="32"/>
        </w:rPr>
      </w:pPr>
      <w:r>
        <w:rPr>
          <w:rFonts w:ascii="標楷體" w:eastAsia="標楷體" w:hAnsi="標楷體"/>
          <w:color w:val="000000"/>
          <w:sz w:val="32"/>
        </w:rPr>
        <w:t>前項第六款所稱違反勞動契約或工作規則情節重大，指下列情形：</w:t>
      </w:r>
    </w:p>
    <w:p w14:paraId="03676D49" w14:textId="77777777" w:rsidR="004E16B6" w:rsidRDefault="00C87EB5">
      <w:pPr>
        <w:pStyle w:val="a3"/>
        <w:numPr>
          <w:ilvl w:val="0"/>
          <w:numId w:val="4"/>
        </w:numPr>
        <w:snapToGrid w:val="0"/>
        <w:spacing w:after="0" w:line="240" w:lineRule="auto"/>
        <w:ind w:left="1843"/>
      </w:pPr>
      <w:r>
        <w:rPr>
          <w:rFonts w:ascii="標楷體" w:eastAsia="標楷體" w:hAnsi="標楷體"/>
          <w:color w:val="000000"/>
          <w:sz w:val="32"/>
        </w:rPr>
        <w:t>聚眾要挾，嚴重妨害業務或工作之進行，致</w:t>
      </w:r>
      <w:r>
        <w:rPr>
          <w:rFonts w:ascii="標楷體" w:eastAsia="標楷體" w:hAnsi="標楷體"/>
          <w:color w:val="000000"/>
          <w:sz w:val="32"/>
          <w:szCs w:val="28"/>
        </w:rPr>
        <w:t>本機關（學校）</w:t>
      </w:r>
      <w:r>
        <w:rPr>
          <w:rFonts w:ascii="標楷體" w:eastAsia="標楷體" w:hAnsi="標楷體"/>
          <w:color w:val="000000"/>
          <w:sz w:val="32"/>
        </w:rPr>
        <w:lastRenderedPageBreak/>
        <w:t>受有損害者。</w:t>
      </w:r>
    </w:p>
    <w:p w14:paraId="31D84923" w14:textId="77777777" w:rsidR="004E16B6" w:rsidRDefault="00C87EB5">
      <w:pPr>
        <w:pStyle w:val="a3"/>
        <w:numPr>
          <w:ilvl w:val="0"/>
          <w:numId w:val="4"/>
        </w:numPr>
        <w:snapToGrid w:val="0"/>
        <w:spacing w:after="0" w:line="240" w:lineRule="auto"/>
        <w:ind w:left="1843"/>
        <w:rPr>
          <w:rFonts w:ascii="標楷體" w:eastAsia="標楷體" w:hAnsi="標楷體"/>
          <w:color w:val="000000"/>
          <w:sz w:val="32"/>
        </w:rPr>
      </w:pPr>
      <w:r>
        <w:rPr>
          <w:rFonts w:ascii="標楷體" w:eastAsia="標楷體" w:hAnsi="標楷體"/>
          <w:color w:val="000000"/>
          <w:sz w:val="32"/>
        </w:rPr>
        <w:t>在工作場所對同仁有性騷擾及性侵害之行為，</w:t>
      </w:r>
      <w:r>
        <w:rPr>
          <w:rFonts w:ascii="標楷體" w:eastAsia="標楷體" w:hAnsi="標楷體"/>
          <w:color w:val="000000"/>
          <w:sz w:val="32"/>
        </w:rPr>
        <w:t>有具體事證者。</w:t>
      </w:r>
    </w:p>
    <w:p w14:paraId="517A965A" w14:textId="77777777" w:rsidR="004E16B6" w:rsidRDefault="00C87EB5">
      <w:pPr>
        <w:pStyle w:val="a3"/>
        <w:numPr>
          <w:ilvl w:val="0"/>
          <w:numId w:val="4"/>
        </w:numPr>
        <w:snapToGrid w:val="0"/>
        <w:spacing w:after="0" w:line="240" w:lineRule="auto"/>
        <w:ind w:left="1843"/>
      </w:pPr>
      <w:r>
        <w:rPr>
          <w:rFonts w:ascii="標楷體" w:eastAsia="標楷體" w:hAnsi="標楷體"/>
          <w:color w:val="000000"/>
          <w:sz w:val="32"/>
        </w:rPr>
        <w:t>攜帶槍炮、彈藥、刀械等法定違禁物品，進入工作場所致影響</w:t>
      </w:r>
      <w:r>
        <w:rPr>
          <w:rFonts w:ascii="標楷體" w:eastAsia="標楷體" w:hAnsi="標楷體"/>
          <w:color w:val="000000"/>
          <w:sz w:val="32"/>
          <w:szCs w:val="28"/>
        </w:rPr>
        <w:t>本機關（學校）</w:t>
      </w:r>
      <w:r>
        <w:rPr>
          <w:rFonts w:ascii="標楷體" w:eastAsia="標楷體" w:hAnsi="標楷體"/>
          <w:color w:val="000000"/>
          <w:sz w:val="32"/>
        </w:rPr>
        <w:t>安全秩序者。</w:t>
      </w:r>
    </w:p>
    <w:p w14:paraId="66E6D2B2" w14:textId="77777777" w:rsidR="004E16B6" w:rsidRDefault="00C87EB5">
      <w:pPr>
        <w:pStyle w:val="a3"/>
        <w:numPr>
          <w:ilvl w:val="0"/>
          <w:numId w:val="4"/>
        </w:numPr>
        <w:snapToGrid w:val="0"/>
        <w:spacing w:after="0" w:line="240" w:lineRule="auto"/>
        <w:ind w:left="1843"/>
        <w:rPr>
          <w:rFonts w:ascii="標楷體" w:eastAsia="標楷體" w:hAnsi="標楷體"/>
          <w:color w:val="000000"/>
          <w:sz w:val="32"/>
        </w:rPr>
      </w:pPr>
      <w:r>
        <w:rPr>
          <w:rFonts w:ascii="標楷體" w:eastAsia="標楷體" w:hAnsi="標楷體"/>
          <w:color w:val="000000"/>
          <w:sz w:val="32"/>
        </w:rPr>
        <w:t>營私舞弊，挪用公款，收受賄賂、佣金，有具體事證者。</w:t>
      </w:r>
    </w:p>
    <w:p w14:paraId="402DF0A6" w14:textId="77777777" w:rsidR="004E16B6" w:rsidRDefault="00C87EB5">
      <w:pPr>
        <w:pStyle w:val="a3"/>
        <w:numPr>
          <w:ilvl w:val="0"/>
          <w:numId w:val="4"/>
        </w:numPr>
        <w:snapToGrid w:val="0"/>
        <w:spacing w:after="0" w:line="240" w:lineRule="auto"/>
        <w:ind w:left="1843"/>
      </w:pPr>
      <w:r>
        <w:rPr>
          <w:rFonts w:ascii="標楷體" w:eastAsia="標楷體" w:hAnsi="標楷體"/>
          <w:color w:val="000000"/>
          <w:sz w:val="32"/>
        </w:rPr>
        <w:t>參加經司法機關認定之非法組織，使</w:t>
      </w:r>
      <w:r>
        <w:rPr>
          <w:rFonts w:ascii="標楷體" w:eastAsia="標楷體" w:hAnsi="標楷體"/>
          <w:color w:val="000000"/>
          <w:sz w:val="32"/>
          <w:szCs w:val="28"/>
        </w:rPr>
        <w:t>本機關（學校）</w:t>
      </w:r>
      <w:r>
        <w:rPr>
          <w:rFonts w:ascii="標楷體" w:eastAsia="標楷體" w:hAnsi="標楷體"/>
          <w:color w:val="000000"/>
          <w:sz w:val="32"/>
        </w:rPr>
        <w:t>受有損害者。</w:t>
      </w:r>
    </w:p>
    <w:p w14:paraId="3D75DF0E" w14:textId="77777777" w:rsidR="004E16B6" w:rsidRDefault="00C87EB5">
      <w:pPr>
        <w:pStyle w:val="a3"/>
        <w:numPr>
          <w:ilvl w:val="0"/>
          <w:numId w:val="4"/>
        </w:numPr>
        <w:snapToGrid w:val="0"/>
        <w:spacing w:after="0" w:line="240" w:lineRule="auto"/>
        <w:ind w:left="1843"/>
      </w:pPr>
      <w:r>
        <w:rPr>
          <w:rFonts w:ascii="標楷體" w:eastAsia="標楷體" w:hAnsi="標楷體"/>
          <w:color w:val="000000"/>
          <w:sz w:val="32"/>
        </w:rPr>
        <w:t>造謠滋事，影響</w:t>
      </w:r>
      <w:r>
        <w:rPr>
          <w:rFonts w:ascii="標楷體" w:eastAsia="標楷體" w:hAnsi="標楷體"/>
          <w:color w:val="000000"/>
          <w:sz w:val="32"/>
          <w:szCs w:val="28"/>
        </w:rPr>
        <w:t>本機關（學校）</w:t>
      </w:r>
      <w:r>
        <w:rPr>
          <w:rFonts w:ascii="標楷體" w:eastAsia="標楷體" w:hAnsi="標楷體"/>
          <w:color w:val="000000"/>
          <w:sz w:val="32"/>
        </w:rPr>
        <w:t>業務有具體事證者。</w:t>
      </w:r>
    </w:p>
    <w:p w14:paraId="6DFAF240" w14:textId="77777777" w:rsidR="004E16B6" w:rsidRDefault="00C87EB5">
      <w:pPr>
        <w:pStyle w:val="a3"/>
        <w:numPr>
          <w:ilvl w:val="0"/>
          <w:numId w:val="4"/>
        </w:numPr>
        <w:snapToGrid w:val="0"/>
        <w:spacing w:after="0" w:line="240" w:lineRule="auto"/>
        <w:ind w:left="1843"/>
      </w:pPr>
      <w:r>
        <w:rPr>
          <w:rFonts w:ascii="標楷體" w:eastAsia="標楷體" w:hAnsi="標楷體"/>
          <w:color w:val="000000"/>
          <w:sz w:val="32"/>
        </w:rPr>
        <w:t>偷竊同仁或</w:t>
      </w:r>
      <w:r>
        <w:rPr>
          <w:rFonts w:ascii="標楷體" w:eastAsia="標楷體" w:hAnsi="標楷體"/>
          <w:color w:val="000000"/>
          <w:sz w:val="32"/>
          <w:szCs w:val="28"/>
        </w:rPr>
        <w:t>本機關（學校）</w:t>
      </w:r>
      <w:r>
        <w:rPr>
          <w:rFonts w:ascii="標楷體" w:eastAsia="標楷體" w:hAnsi="標楷體"/>
          <w:color w:val="000000"/>
          <w:sz w:val="32"/>
        </w:rPr>
        <w:t>財物，有具體事證者。</w:t>
      </w:r>
    </w:p>
    <w:p w14:paraId="4F2C7D1B" w14:textId="77777777" w:rsidR="004E16B6" w:rsidRDefault="00C87EB5">
      <w:pPr>
        <w:pStyle w:val="a3"/>
        <w:snapToGrid w:val="0"/>
        <w:spacing w:after="0" w:line="240" w:lineRule="auto"/>
        <w:ind w:left="2237" w:hanging="960"/>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78C85863"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依第一項第一款、第二款、第四款至第六款規定終止契約者，應自知悉其情形之日起，三十日內為之。</w:t>
      </w:r>
    </w:p>
    <w:p w14:paraId="38F3B72A" w14:textId="77777777" w:rsidR="004E16B6" w:rsidRDefault="00C87EB5">
      <w:pPr>
        <w:pStyle w:val="a3"/>
        <w:snapToGrid w:val="0"/>
        <w:spacing w:line="380" w:lineRule="exact"/>
        <w:rPr>
          <w:rFonts w:ascii="標楷體" w:eastAsia="標楷體" w:hAnsi="標楷體"/>
          <w:color w:val="000000"/>
          <w:kern w:val="0"/>
          <w:sz w:val="32"/>
          <w:szCs w:val="32"/>
        </w:rPr>
      </w:pPr>
      <w:r>
        <w:rPr>
          <w:rFonts w:ascii="標楷體" w:eastAsia="標楷體" w:hAnsi="標楷體"/>
          <w:color w:val="000000"/>
          <w:kern w:val="0"/>
          <w:sz w:val="32"/>
          <w:szCs w:val="32"/>
        </w:rPr>
        <w:t>第</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十三</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條　（離職手續）</w:t>
      </w:r>
    </w:p>
    <w:p w14:paraId="78C6A0FE" w14:textId="77777777" w:rsidR="004E16B6" w:rsidRDefault="00C87EB5">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kern w:val="0"/>
          <w:sz w:val="32"/>
          <w:szCs w:val="32"/>
        </w:rPr>
        <w:t>人員離職者，應依</w:t>
      </w:r>
      <w:r>
        <w:rPr>
          <w:rFonts w:ascii="標楷體" w:eastAsia="標楷體" w:hAnsi="標楷體"/>
          <w:color w:val="000000"/>
          <w:kern w:val="0"/>
          <w:sz w:val="32"/>
          <w:szCs w:val="32"/>
        </w:rPr>
        <w:t>本機關（學校）規定辦妥離職及移交手續。</w:t>
      </w:r>
    </w:p>
    <w:p w14:paraId="771B2F33" w14:textId="77777777" w:rsidR="004E16B6" w:rsidRDefault="00C87EB5">
      <w:pPr>
        <w:pStyle w:val="a3"/>
        <w:snapToGrid w:val="0"/>
        <w:spacing w:line="380" w:lineRule="exact"/>
        <w:rPr>
          <w:rFonts w:ascii="標楷體" w:eastAsia="標楷體" w:hAnsi="標楷體"/>
          <w:color w:val="000000"/>
          <w:kern w:val="0"/>
          <w:sz w:val="32"/>
          <w:szCs w:val="32"/>
        </w:rPr>
      </w:pPr>
      <w:r>
        <w:rPr>
          <w:rFonts w:ascii="標楷體" w:eastAsia="標楷體" w:hAnsi="標楷體"/>
          <w:color w:val="000000"/>
          <w:kern w:val="0"/>
          <w:sz w:val="32"/>
          <w:szCs w:val="32"/>
        </w:rPr>
        <w:t>第</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十四</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條　（服務證明書）</w:t>
      </w:r>
    </w:p>
    <w:p w14:paraId="68EEAC57" w14:textId="77777777" w:rsidR="004E16B6" w:rsidRDefault="00C87EB5">
      <w:pPr>
        <w:pStyle w:val="a3"/>
        <w:snapToGrid w:val="0"/>
        <w:spacing w:after="0" w:line="240" w:lineRule="auto"/>
        <w:ind w:left="1274"/>
      </w:pPr>
      <w:r>
        <w:rPr>
          <w:rFonts w:ascii="標楷體" w:eastAsia="標楷體" w:hAnsi="標楷體"/>
          <w:color w:val="000000"/>
          <w:kern w:val="0"/>
          <w:sz w:val="32"/>
          <w:szCs w:val="32"/>
        </w:rPr>
        <w:t>勞動契約終止時，經</w:t>
      </w:r>
      <w:r>
        <w:rPr>
          <w:rFonts w:eastAsia="標楷體"/>
          <w:color w:val="000000"/>
          <w:kern w:val="0"/>
          <w:sz w:val="32"/>
          <w:szCs w:val="32"/>
        </w:rPr>
        <w:t>約用</w:t>
      </w:r>
      <w:r>
        <w:rPr>
          <w:rFonts w:ascii="標楷體" w:eastAsia="標楷體" w:hAnsi="標楷體"/>
          <w:color w:val="000000"/>
          <w:kern w:val="0"/>
          <w:sz w:val="32"/>
          <w:szCs w:val="32"/>
        </w:rPr>
        <w:t>人員之請求，本機關（學校）應發給服務證明書。</w:t>
      </w:r>
    </w:p>
    <w:p w14:paraId="27566657"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十五</w:t>
      </w:r>
      <w:r>
        <w:rPr>
          <w:rFonts w:ascii="標楷體" w:eastAsia="標楷體" w:hAnsi="標楷體"/>
          <w:color w:val="000000"/>
          <w:sz w:val="32"/>
        </w:rPr>
        <w:t xml:space="preserve"> </w:t>
      </w:r>
      <w:r>
        <w:rPr>
          <w:rFonts w:ascii="標楷體" w:eastAsia="標楷體" w:hAnsi="標楷體"/>
          <w:color w:val="000000"/>
          <w:sz w:val="32"/>
        </w:rPr>
        <w:t>條　（調動）</w:t>
      </w:r>
    </w:p>
    <w:p w14:paraId="38A0DE30" w14:textId="77777777" w:rsidR="004E16B6" w:rsidRDefault="00C87EB5">
      <w:pPr>
        <w:pStyle w:val="a3"/>
        <w:snapToGrid w:val="0"/>
        <w:spacing w:after="0" w:line="240" w:lineRule="auto"/>
        <w:ind w:left="1274"/>
      </w:pPr>
      <w:r>
        <w:rPr>
          <w:rFonts w:ascii="標楷體" w:eastAsia="標楷體" w:hAnsi="標楷體"/>
          <w:color w:val="000000"/>
          <w:kern w:val="0"/>
          <w:sz w:val="32"/>
        </w:rPr>
        <w:t>本機關</w:t>
      </w:r>
      <w:r>
        <w:rPr>
          <w:rFonts w:ascii="標楷體" w:eastAsia="標楷體" w:hAnsi="標楷體"/>
          <w:color w:val="000000"/>
          <w:sz w:val="32"/>
          <w:szCs w:val="28"/>
        </w:rPr>
        <w:t>（</w:t>
      </w:r>
      <w:r>
        <w:rPr>
          <w:rFonts w:ascii="標楷體" w:eastAsia="標楷體" w:hAnsi="標楷體"/>
          <w:color w:val="000000"/>
          <w:kern w:val="0"/>
          <w:sz w:val="32"/>
        </w:rPr>
        <w:t>學校</w:t>
      </w:r>
      <w:r>
        <w:rPr>
          <w:rFonts w:ascii="標楷體" w:eastAsia="標楷體" w:hAnsi="標楷體"/>
          <w:color w:val="000000"/>
          <w:sz w:val="32"/>
          <w:szCs w:val="28"/>
        </w:rPr>
        <w:t>）</w:t>
      </w:r>
      <w:r>
        <w:rPr>
          <w:rFonts w:ascii="標楷體" w:eastAsia="標楷體" w:hAnsi="標楷體"/>
          <w:color w:val="000000"/>
          <w:kern w:val="0"/>
          <w:sz w:val="32"/>
        </w:rPr>
        <w:t>於不違背勞動契約之約定下，得依勞動基準法第十條之一所列五款原則規定，調整</w:t>
      </w:r>
      <w:r>
        <w:rPr>
          <w:rFonts w:eastAsia="標楷體"/>
          <w:color w:val="000000"/>
          <w:kern w:val="0"/>
          <w:sz w:val="32"/>
          <w:szCs w:val="32"/>
        </w:rPr>
        <w:t>約用</w:t>
      </w:r>
      <w:r>
        <w:rPr>
          <w:rFonts w:ascii="標楷體" w:eastAsia="標楷體" w:hAnsi="標楷體"/>
          <w:color w:val="000000"/>
          <w:kern w:val="0"/>
          <w:sz w:val="32"/>
        </w:rPr>
        <w:t>人員之職務或工作地點，其年資合併計算；</w:t>
      </w:r>
      <w:r>
        <w:rPr>
          <w:rFonts w:eastAsia="標楷體"/>
          <w:color w:val="000000"/>
          <w:kern w:val="0"/>
          <w:sz w:val="32"/>
          <w:szCs w:val="32"/>
        </w:rPr>
        <w:t>約用</w:t>
      </w:r>
      <w:r>
        <w:rPr>
          <w:rFonts w:ascii="標楷體" w:eastAsia="標楷體" w:hAnsi="標楷體"/>
          <w:color w:val="000000"/>
          <w:kern w:val="0"/>
          <w:sz w:val="32"/>
        </w:rPr>
        <w:t>人員有正當理由時，得申請覆議。</w:t>
      </w:r>
    </w:p>
    <w:p w14:paraId="0E78B553"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十六</w:t>
      </w:r>
      <w:r>
        <w:rPr>
          <w:rFonts w:ascii="標楷體" w:eastAsia="標楷體" w:hAnsi="標楷體"/>
          <w:color w:val="000000"/>
          <w:sz w:val="32"/>
        </w:rPr>
        <w:t xml:space="preserve"> </w:t>
      </w:r>
      <w:r>
        <w:rPr>
          <w:rFonts w:ascii="標楷體" w:eastAsia="標楷體" w:hAnsi="標楷體"/>
          <w:color w:val="000000"/>
          <w:sz w:val="32"/>
        </w:rPr>
        <w:t>條　（工資核敘）</w:t>
      </w:r>
    </w:p>
    <w:p w14:paraId="47D0FB7B" w14:textId="77777777" w:rsidR="004E16B6" w:rsidRDefault="00C87EB5">
      <w:pPr>
        <w:pStyle w:val="a3"/>
        <w:snapToGrid w:val="0"/>
        <w:spacing w:after="0" w:line="240" w:lineRule="auto"/>
        <w:ind w:left="1277"/>
      </w:pPr>
      <w:r>
        <w:rPr>
          <w:rFonts w:ascii="標楷體" w:eastAsia="標楷體" w:hAnsi="標楷體"/>
          <w:color w:val="000000"/>
          <w:sz w:val="32"/>
        </w:rPr>
        <w:t>工資由</w:t>
      </w:r>
      <w:r>
        <w:rPr>
          <w:rFonts w:ascii="標楷體" w:eastAsia="標楷體" w:hAnsi="標楷體"/>
          <w:color w:val="000000"/>
          <w:sz w:val="32"/>
          <w:szCs w:val="28"/>
        </w:rPr>
        <w:t>本機關（學校）</w:t>
      </w:r>
      <w:r>
        <w:rPr>
          <w:rFonts w:ascii="標楷體" w:eastAsia="標楷體" w:hAnsi="標楷體"/>
          <w:color w:val="000000"/>
          <w:sz w:val="32"/>
        </w:rPr>
        <w:t>依工作繁簡難易、責任輕重、專業技能區分不同之時薪、日薪，由</w:t>
      </w:r>
      <w:proofErr w:type="gramStart"/>
      <w:r>
        <w:rPr>
          <w:rFonts w:ascii="標楷體" w:eastAsia="標楷體" w:hAnsi="標楷體"/>
          <w:color w:val="000000"/>
          <w:sz w:val="32"/>
          <w:szCs w:val="32"/>
        </w:rPr>
        <w:t>勞</w:t>
      </w:r>
      <w:proofErr w:type="gramEnd"/>
      <w:r>
        <w:rPr>
          <w:rFonts w:ascii="標楷體" w:eastAsia="標楷體" w:hAnsi="標楷體"/>
          <w:color w:val="000000"/>
          <w:sz w:val="32"/>
          <w:szCs w:val="32"/>
        </w:rPr>
        <w:t>雇雙方簽約時議定之</w:t>
      </w:r>
      <w:r>
        <w:rPr>
          <w:rFonts w:ascii="標楷體" w:eastAsia="標楷體" w:hAnsi="標楷體"/>
          <w:color w:val="000000"/>
          <w:kern w:val="0"/>
          <w:sz w:val="32"/>
          <w:szCs w:val="32"/>
        </w:rPr>
        <w:t>。</w:t>
      </w:r>
      <w:r>
        <w:rPr>
          <w:rFonts w:ascii="標楷體" w:eastAsia="標楷體" w:hAnsi="標楷體"/>
          <w:color w:val="000000"/>
          <w:sz w:val="32"/>
          <w:szCs w:val="32"/>
        </w:rPr>
        <w:t>但不得低於當時中央主管機關所核定之</w:t>
      </w:r>
      <w:r>
        <w:rPr>
          <w:rFonts w:ascii="標楷體" w:eastAsia="標楷體" w:hAnsi="標楷體"/>
          <w:color w:val="C00000"/>
          <w:kern w:val="0"/>
          <w:sz w:val="32"/>
          <w:szCs w:val="32"/>
        </w:rPr>
        <w:t>最低</w:t>
      </w:r>
      <w:r>
        <w:rPr>
          <w:rFonts w:ascii="標楷體" w:eastAsia="標楷體" w:hAnsi="標楷體"/>
          <w:kern w:val="0"/>
          <w:sz w:val="32"/>
          <w:szCs w:val="32"/>
        </w:rPr>
        <w:t>工資</w:t>
      </w:r>
      <w:r>
        <w:rPr>
          <w:rFonts w:ascii="標楷體" w:eastAsia="標楷體" w:hAnsi="標楷體"/>
          <w:color w:val="000000"/>
          <w:sz w:val="32"/>
          <w:szCs w:val="32"/>
        </w:rPr>
        <w:t>（含時</w:t>
      </w:r>
      <w:r>
        <w:rPr>
          <w:rFonts w:ascii="標楷體" w:eastAsia="標楷體" w:hAnsi="標楷體"/>
          <w:color w:val="000000"/>
          <w:sz w:val="32"/>
        </w:rPr>
        <w:t>薪、日薪）。</w:t>
      </w:r>
    </w:p>
    <w:p w14:paraId="374C7EB7" w14:textId="77777777" w:rsidR="004E16B6" w:rsidRDefault="00C87EB5">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十七</w:t>
      </w:r>
      <w:r>
        <w:rPr>
          <w:rFonts w:ascii="標楷體" w:eastAsia="標楷體" w:hAnsi="標楷體"/>
          <w:color w:val="000000"/>
          <w:sz w:val="32"/>
          <w:szCs w:val="32"/>
        </w:rPr>
        <w:t xml:space="preserve"> </w:t>
      </w:r>
      <w:r>
        <w:rPr>
          <w:rFonts w:ascii="標楷體" w:eastAsia="標楷體" w:hAnsi="標楷體"/>
          <w:color w:val="000000"/>
          <w:sz w:val="32"/>
          <w:szCs w:val="32"/>
        </w:rPr>
        <w:t>條　（</w:t>
      </w:r>
      <w:r>
        <w:rPr>
          <w:rFonts w:ascii="標楷體" w:eastAsia="標楷體" w:hAnsi="標楷體"/>
          <w:color w:val="C00000"/>
          <w:kern w:val="0"/>
          <w:sz w:val="32"/>
          <w:szCs w:val="32"/>
        </w:rPr>
        <w:t>最低</w:t>
      </w:r>
      <w:r>
        <w:rPr>
          <w:rFonts w:ascii="標楷體" w:eastAsia="標楷體" w:hAnsi="標楷體"/>
          <w:kern w:val="0"/>
          <w:sz w:val="32"/>
          <w:szCs w:val="32"/>
        </w:rPr>
        <w:t>工資定義</w:t>
      </w:r>
      <w:r>
        <w:rPr>
          <w:rFonts w:ascii="標楷體" w:eastAsia="標楷體" w:hAnsi="標楷體"/>
          <w:color w:val="000000"/>
          <w:sz w:val="32"/>
          <w:szCs w:val="32"/>
        </w:rPr>
        <w:t>）</w:t>
      </w:r>
    </w:p>
    <w:p w14:paraId="0CA614F1" w14:textId="77777777" w:rsidR="004E16B6" w:rsidRDefault="00C87EB5">
      <w:pPr>
        <w:pStyle w:val="a3"/>
        <w:snapToGrid w:val="0"/>
        <w:spacing w:after="0" w:line="240" w:lineRule="auto"/>
        <w:ind w:left="1277"/>
      </w:pPr>
      <w:r>
        <w:rPr>
          <w:rFonts w:ascii="標楷體" w:eastAsia="標楷體" w:hAnsi="標楷體"/>
          <w:color w:val="000000"/>
          <w:sz w:val="32"/>
        </w:rPr>
        <w:t>前條</w:t>
      </w:r>
      <w:r>
        <w:rPr>
          <w:rFonts w:ascii="標楷體" w:eastAsia="標楷體" w:hAnsi="標楷體"/>
          <w:color w:val="C00000"/>
          <w:kern w:val="0"/>
          <w:sz w:val="32"/>
          <w:szCs w:val="32"/>
        </w:rPr>
        <w:t>最低</w:t>
      </w:r>
      <w:r>
        <w:rPr>
          <w:rFonts w:ascii="標楷體" w:eastAsia="標楷體" w:hAnsi="標楷體"/>
          <w:color w:val="000000"/>
          <w:sz w:val="32"/>
        </w:rPr>
        <w:t>工資係指</w:t>
      </w: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人員在正常工作時間內所得之報酬。延長工作時間之工資及相關假日工作加給之工資均不計入。</w:t>
      </w:r>
    </w:p>
    <w:p w14:paraId="5A7E0896" w14:textId="77777777" w:rsidR="004E16B6" w:rsidRDefault="00C87EB5">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十八</w:t>
      </w:r>
      <w:r>
        <w:rPr>
          <w:rFonts w:ascii="標楷體" w:eastAsia="標楷體" w:hAnsi="標楷體"/>
          <w:color w:val="000000"/>
          <w:sz w:val="32"/>
        </w:rPr>
        <w:t xml:space="preserve"> </w:t>
      </w:r>
      <w:r>
        <w:rPr>
          <w:rFonts w:ascii="標楷體" w:eastAsia="標楷體" w:hAnsi="標楷體"/>
          <w:color w:val="000000"/>
          <w:sz w:val="32"/>
        </w:rPr>
        <w:t xml:space="preserve">條　</w:t>
      </w:r>
      <w:r>
        <w:rPr>
          <w:rFonts w:ascii="標楷體" w:eastAsia="標楷體" w:hAnsi="標楷體"/>
          <w:bCs/>
          <w:color w:val="000000"/>
          <w:sz w:val="32"/>
          <w:szCs w:val="28"/>
        </w:rPr>
        <w:t>（</w:t>
      </w:r>
      <w:r>
        <w:rPr>
          <w:rFonts w:ascii="標楷體" w:eastAsia="標楷體" w:hAnsi="標楷體"/>
          <w:color w:val="000000"/>
          <w:sz w:val="32"/>
        </w:rPr>
        <w:t>工資計算及發放時間</w:t>
      </w:r>
      <w:r>
        <w:rPr>
          <w:rFonts w:ascii="標楷體" w:eastAsia="標楷體" w:hAnsi="標楷體"/>
          <w:bCs/>
          <w:color w:val="000000"/>
          <w:sz w:val="32"/>
          <w:szCs w:val="28"/>
        </w:rPr>
        <w:t>）</w:t>
      </w:r>
    </w:p>
    <w:p w14:paraId="301C54AF" w14:textId="77777777" w:rsidR="004E16B6" w:rsidRDefault="00C87EB5">
      <w:pPr>
        <w:pStyle w:val="a3"/>
        <w:snapToGrid w:val="0"/>
        <w:spacing w:after="0" w:line="240" w:lineRule="auto"/>
        <w:ind w:left="1277"/>
      </w:pPr>
      <w:r>
        <w:rPr>
          <w:rFonts w:ascii="標楷體" w:eastAsia="標楷體" w:hAnsi="標楷體"/>
          <w:color w:val="000000"/>
          <w:sz w:val="32"/>
          <w:szCs w:val="28"/>
        </w:rPr>
        <w:lastRenderedPageBreak/>
        <w:t>本機關（學校）</w:t>
      </w:r>
      <w:r>
        <w:rPr>
          <w:rFonts w:eastAsia="標楷體"/>
          <w:color w:val="000000"/>
          <w:kern w:val="0"/>
          <w:sz w:val="32"/>
          <w:szCs w:val="32"/>
        </w:rPr>
        <w:t>約用</w:t>
      </w:r>
      <w:r>
        <w:rPr>
          <w:rFonts w:ascii="標楷體" w:eastAsia="標楷體" w:hAnsi="標楷體"/>
          <w:color w:val="000000"/>
          <w:sz w:val="32"/>
        </w:rPr>
        <w:t>人員之工資計算方法，依需要得</w:t>
      </w:r>
      <w:proofErr w:type="gramStart"/>
      <w:r>
        <w:rPr>
          <w:rFonts w:ascii="標楷體" w:eastAsia="標楷體" w:hAnsi="標楷體"/>
          <w:color w:val="000000"/>
          <w:sz w:val="32"/>
        </w:rPr>
        <w:t>採</w:t>
      </w:r>
      <w:proofErr w:type="gramEnd"/>
      <w:r>
        <w:rPr>
          <w:rFonts w:ascii="標楷體" w:eastAsia="標楷體" w:hAnsi="標楷體"/>
          <w:color w:val="000000"/>
          <w:sz w:val="32"/>
        </w:rPr>
        <w:t>計時制及計日制兩種。</w:t>
      </w:r>
    </w:p>
    <w:p w14:paraId="49E99085" w14:textId="77777777" w:rsidR="004E16B6" w:rsidRDefault="00C87EB5">
      <w:pPr>
        <w:pStyle w:val="a3"/>
        <w:snapToGrid w:val="0"/>
        <w:spacing w:after="0"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205A1B14"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人員工資之給付，除法令另有規定或與當事人另有約定外，直接給付</w:t>
      </w:r>
      <w:r>
        <w:rPr>
          <w:rFonts w:eastAsia="標楷體"/>
          <w:color w:val="000000"/>
          <w:kern w:val="0"/>
          <w:sz w:val="32"/>
          <w:szCs w:val="32"/>
        </w:rPr>
        <w:t>約用</w:t>
      </w:r>
      <w:r>
        <w:rPr>
          <w:rFonts w:ascii="標楷體" w:eastAsia="標楷體" w:hAnsi="標楷體"/>
          <w:color w:val="000000"/>
          <w:sz w:val="32"/>
        </w:rPr>
        <w:t>人員。</w:t>
      </w:r>
    </w:p>
    <w:p w14:paraId="3BCDA329" w14:textId="77777777" w:rsidR="004E16B6" w:rsidRDefault="00C87EB5">
      <w:pPr>
        <w:pStyle w:val="a3"/>
        <w:snapToGrid w:val="0"/>
        <w:spacing w:after="0" w:line="240" w:lineRule="auto"/>
        <w:ind w:left="1277"/>
      </w:pPr>
      <w:r>
        <w:rPr>
          <w:rFonts w:ascii="標楷體" w:eastAsia="標楷體" w:hAnsi="標楷體"/>
          <w:bCs/>
          <w:color w:val="000000"/>
          <w:sz w:val="32"/>
          <w:szCs w:val="32"/>
        </w:rPr>
        <w:t>給付</w:t>
      </w:r>
      <w:r>
        <w:rPr>
          <w:rFonts w:eastAsia="標楷體"/>
          <w:color w:val="000000"/>
          <w:kern w:val="0"/>
          <w:sz w:val="32"/>
          <w:szCs w:val="32"/>
        </w:rPr>
        <w:t>約用</w:t>
      </w:r>
      <w:r>
        <w:rPr>
          <w:rFonts w:ascii="標楷體" w:eastAsia="標楷體" w:hAnsi="標楷體"/>
          <w:bCs/>
          <w:color w:val="000000"/>
          <w:sz w:val="32"/>
          <w:szCs w:val="32"/>
        </w:rPr>
        <w:t>人員工資，於每月終了依工作出勤時數或日數結算報酬，經</w:t>
      </w:r>
      <w:r>
        <w:rPr>
          <w:rFonts w:eastAsia="標楷體"/>
          <w:color w:val="000000"/>
          <w:kern w:val="0"/>
          <w:sz w:val="32"/>
          <w:szCs w:val="32"/>
        </w:rPr>
        <w:t>約用</w:t>
      </w:r>
      <w:r>
        <w:rPr>
          <w:rFonts w:ascii="標楷體" w:eastAsia="標楷體" w:hAnsi="標楷體"/>
          <w:bCs/>
          <w:color w:val="000000"/>
          <w:sz w:val="32"/>
          <w:szCs w:val="32"/>
        </w:rPr>
        <w:t>人員同意於次月十日前發放工資，並應提供工資各項目計算方式明細。</w:t>
      </w:r>
    </w:p>
    <w:p w14:paraId="5AF92E04" w14:textId="77777777" w:rsidR="004E16B6" w:rsidRDefault="00C87EB5">
      <w:pPr>
        <w:pStyle w:val="a3"/>
        <w:snapToGrid w:val="0"/>
        <w:spacing w:after="0" w:line="240" w:lineRule="auto"/>
        <w:ind w:left="1277"/>
      </w:pPr>
      <w:r>
        <w:rPr>
          <w:rFonts w:ascii="標楷體" w:eastAsia="標楷體" w:hAnsi="標楷體"/>
          <w:bCs/>
          <w:color w:val="000000"/>
          <w:sz w:val="32"/>
          <w:szCs w:val="32"/>
        </w:rPr>
        <w:t>本機關（學校）與</w:t>
      </w:r>
      <w:r>
        <w:rPr>
          <w:rFonts w:eastAsia="標楷體"/>
          <w:color w:val="000000"/>
          <w:kern w:val="0"/>
          <w:sz w:val="32"/>
          <w:szCs w:val="32"/>
        </w:rPr>
        <w:t>約用</w:t>
      </w:r>
      <w:r>
        <w:rPr>
          <w:rFonts w:ascii="標楷體" w:eastAsia="標楷體" w:hAnsi="標楷體"/>
          <w:bCs/>
          <w:color w:val="000000"/>
          <w:sz w:val="32"/>
          <w:szCs w:val="32"/>
        </w:rPr>
        <w:t>人員終止勞動契約時，應即結清工資給付</w:t>
      </w:r>
      <w:r>
        <w:rPr>
          <w:rFonts w:eastAsia="標楷體"/>
          <w:color w:val="000000"/>
          <w:kern w:val="0"/>
          <w:sz w:val="32"/>
          <w:szCs w:val="32"/>
        </w:rPr>
        <w:t>約用</w:t>
      </w:r>
      <w:r>
        <w:rPr>
          <w:rFonts w:ascii="標楷體" w:eastAsia="標楷體" w:hAnsi="標楷體"/>
          <w:bCs/>
          <w:color w:val="000000"/>
          <w:sz w:val="32"/>
          <w:szCs w:val="32"/>
        </w:rPr>
        <w:t>人員。</w:t>
      </w:r>
    </w:p>
    <w:p w14:paraId="24672C4B" w14:textId="77777777" w:rsidR="004E16B6" w:rsidRDefault="00C87EB5">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十九</w:t>
      </w:r>
      <w:r>
        <w:rPr>
          <w:rFonts w:ascii="標楷體" w:eastAsia="標楷體" w:hAnsi="標楷體"/>
          <w:color w:val="000000"/>
          <w:sz w:val="32"/>
        </w:rPr>
        <w:t xml:space="preserve"> </w:t>
      </w:r>
      <w:r>
        <w:rPr>
          <w:rFonts w:ascii="標楷體" w:eastAsia="標楷體" w:hAnsi="標楷體"/>
          <w:color w:val="000000"/>
          <w:sz w:val="32"/>
        </w:rPr>
        <w:t xml:space="preserve">條　</w:t>
      </w:r>
      <w:r>
        <w:rPr>
          <w:rFonts w:ascii="Times New Roman" w:eastAsia="標楷體" w:hAnsi="Times New Roman"/>
          <w:color w:val="000000"/>
          <w:sz w:val="32"/>
        </w:rPr>
        <w:t>（</w:t>
      </w:r>
      <w:r>
        <w:rPr>
          <w:rFonts w:ascii="標楷體" w:eastAsia="標楷體" w:hAnsi="標楷體"/>
          <w:color w:val="000000"/>
          <w:sz w:val="32"/>
        </w:rPr>
        <w:t>延長工時工資加給標準</w:t>
      </w:r>
      <w:r>
        <w:rPr>
          <w:rFonts w:ascii="Times New Roman" w:eastAsia="標楷體" w:hAnsi="Times New Roman"/>
          <w:color w:val="000000"/>
          <w:sz w:val="32"/>
        </w:rPr>
        <w:t>）</w:t>
      </w:r>
    </w:p>
    <w:p w14:paraId="251AEEBF"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正常工作日延長工時工資發給：</w:t>
      </w:r>
    </w:p>
    <w:p w14:paraId="1545E364" w14:textId="77777777" w:rsidR="004E16B6" w:rsidRDefault="00C87EB5">
      <w:pPr>
        <w:pStyle w:val="a3"/>
        <w:snapToGrid w:val="0"/>
        <w:spacing w:after="0" w:line="240" w:lineRule="auto"/>
        <w:ind w:left="1274" w:firstLine="3"/>
      </w:pPr>
      <w:r>
        <w:rPr>
          <w:rFonts w:ascii="Times New Roman" w:eastAsia="標楷體" w:hAnsi="Times New Roman"/>
          <w:color w:val="000000"/>
          <w:sz w:val="32"/>
        </w:rPr>
        <w:t>本機關（學校）延長</w:t>
      </w:r>
      <w:r>
        <w:rPr>
          <w:rFonts w:eastAsia="標楷體"/>
          <w:color w:val="000000"/>
          <w:kern w:val="0"/>
          <w:sz w:val="32"/>
          <w:szCs w:val="32"/>
        </w:rPr>
        <w:t>約用</w:t>
      </w:r>
      <w:r>
        <w:rPr>
          <w:rFonts w:ascii="Times New Roman" w:eastAsia="標楷體" w:hAnsi="Times New Roman"/>
          <w:color w:val="000000"/>
          <w:sz w:val="32"/>
        </w:rPr>
        <w:t>人員工作時間者，其延長工作時間之工資依下列標準加給之：</w:t>
      </w:r>
    </w:p>
    <w:p w14:paraId="35312A2D"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一、延長工作時間在二小時以內者，按平日每小時工資額加給三分之一以上。</w:t>
      </w:r>
    </w:p>
    <w:p w14:paraId="3A2BD8B0"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二、再延長工作時間在二小時以內者，按平日每小時工資額加給三分之二以上。</w:t>
      </w:r>
    </w:p>
    <w:p w14:paraId="3F24B7B2"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三、因天災、事變或突發事件，延長工</w:t>
      </w:r>
      <w:r>
        <w:rPr>
          <w:rFonts w:ascii="標楷體" w:eastAsia="標楷體" w:hAnsi="標楷體"/>
          <w:color w:val="000000"/>
          <w:sz w:val="32"/>
        </w:rPr>
        <w:t>作時間者，按平日每小時工資額加倍發給之。</w:t>
      </w:r>
    </w:p>
    <w:p w14:paraId="7EA806BF" w14:textId="77777777" w:rsidR="004E16B6" w:rsidRDefault="00C87EB5">
      <w:pPr>
        <w:pStyle w:val="a3"/>
        <w:snapToGrid w:val="0"/>
        <w:spacing w:after="0" w:line="240" w:lineRule="auto"/>
        <w:ind w:left="1274"/>
      </w:pPr>
      <w:r>
        <w:rPr>
          <w:rFonts w:ascii="Times New Roman" w:eastAsia="標楷體" w:hAnsi="Times New Roman"/>
          <w:color w:val="000000"/>
          <w:sz w:val="32"/>
        </w:rPr>
        <w:t>休息日工作之工資發給：</w:t>
      </w:r>
    </w:p>
    <w:p w14:paraId="0F17BA7C" w14:textId="77777777" w:rsidR="004E16B6" w:rsidRDefault="00C87EB5">
      <w:pPr>
        <w:pStyle w:val="a3"/>
        <w:numPr>
          <w:ilvl w:val="0"/>
          <w:numId w:val="5"/>
        </w:numPr>
        <w:snapToGrid w:val="0"/>
        <w:spacing w:after="0" w:line="240" w:lineRule="auto"/>
        <w:ind w:left="1890" w:hanging="632"/>
      </w:pPr>
      <w:r>
        <w:rPr>
          <w:rFonts w:ascii="Times New Roman" w:eastAsia="標楷體" w:hAnsi="Times New Roman"/>
          <w:bCs/>
          <w:color w:val="000000"/>
          <w:sz w:val="32"/>
        </w:rPr>
        <w:t>因業務需要，本機關（學校）經</w:t>
      </w:r>
      <w:r>
        <w:rPr>
          <w:rFonts w:eastAsia="標楷體"/>
          <w:color w:val="000000"/>
          <w:kern w:val="0"/>
          <w:sz w:val="32"/>
          <w:szCs w:val="32"/>
        </w:rPr>
        <w:t>約用</w:t>
      </w:r>
      <w:r>
        <w:rPr>
          <w:rFonts w:ascii="Times New Roman" w:eastAsia="標楷體" w:hAnsi="Times New Roman"/>
          <w:bCs/>
          <w:color w:val="000000"/>
          <w:sz w:val="32"/>
        </w:rPr>
        <w:t>人員同意於休息日工作者，工作時間在二小時以內者，其工資按平日每小時工資額另再加給一又三分之一以上；工作二小時後再繼續工作者，按平日每小時工資額另再加給一又三分之二以上。</w:t>
      </w:r>
    </w:p>
    <w:p w14:paraId="1C59EC82" w14:textId="77777777" w:rsidR="004E16B6" w:rsidRDefault="00C87EB5">
      <w:pPr>
        <w:pStyle w:val="a3"/>
        <w:numPr>
          <w:ilvl w:val="0"/>
          <w:numId w:val="5"/>
        </w:numPr>
        <w:snapToGrid w:val="0"/>
        <w:spacing w:after="0" w:line="240" w:lineRule="auto"/>
        <w:ind w:left="1918" w:hanging="658"/>
      </w:pPr>
      <w:r>
        <w:rPr>
          <w:rFonts w:ascii="Times New Roman" w:eastAsia="標楷體" w:hAnsi="Times New Roman"/>
          <w:color w:val="000000"/>
          <w:sz w:val="32"/>
          <w:szCs w:val="32"/>
        </w:rPr>
        <w:t>本機關（學校）因天災、事變或突發事件之發生，</w:t>
      </w:r>
      <w:proofErr w:type="gramStart"/>
      <w:r>
        <w:rPr>
          <w:rFonts w:ascii="Times New Roman" w:eastAsia="標楷體" w:hAnsi="Times New Roman"/>
          <w:color w:val="000000"/>
          <w:sz w:val="32"/>
          <w:szCs w:val="32"/>
        </w:rPr>
        <w:t>有使</w:t>
      </w:r>
      <w:r>
        <w:rPr>
          <w:rFonts w:eastAsia="標楷體"/>
          <w:color w:val="000000"/>
          <w:kern w:val="0"/>
          <w:sz w:val="32"/>
          <w:szCs w:val="32"/>
        </w:rPr>
        <w:t>約用</w:t>
      </w:r>
      <w:proofErr w:type="gramEnd"/>
      <w:r>
        <w:rPr>
          <w:rFonts w:ascii="Times New Roman" w:eastAsia="標楷體" w:hAnsi="Times New Roman"/>
          <w:color w:val="000000"/>
          <w:sz w:val="32"/>
          <w:szCs w:val="32"/>
        </w:rPr>
        <w:t>人員於休息日工作之必要者，出勤工資之計算方式，依前款</w:t>
      </w:r>
      <w:proofErr w:type="gramStart"/>
      <w:r>
        <w:rPr>
          <w:rFonts w:ascii="Times New Roman" w:eastAsia="標楷體" w:hAnsi="Times New Roman"/>
          <w:color w:val="000000"/>
          <w:sz w:val="32"/>
          <w:szCs w:val="32"/>
        </w:rPr>
        <w:t>規定計給</w:t>
      </w:r>
      <w:proofErr w:type="gramEnd"/>
      <w:r>
        <w:rPr>
          <w:rFonts w:ascii="Times New Roman" w:eastAsia="標楷體" w:hAnsi="Times New Roman"/>
          <w:color w:val="000000"/>
          <w:sz w:val="32"/>
          <w:szCs w:val="32"/>
        </w:rPr>
        <w:t>。</w:t>
      </w:r>
    </w:p>
    <w:p w14:paraId="40D2F950" w14:textId="77777777" w:rsidR="004E16B6" w:rsidRDefault="00C87EB5">
      <w:pPr>
        <w:pStyle w:val="a3"/>
        <w:spacing w:after="0" w:line="460" w:lineRule="exact"/>
        <w:ind w:left="678" w:hanging="678"/>
        <w:rPr>
          <w:rFonts w:ascii="Times New Roman" w:eastAsia="標楷體" w:hAnsi="Times New Roman"/>
          <w:color w:val="000000"/>
          <w:sz w:val="32"/>
        </w:rPr>
      </w:pPr>
      <w:r>
        <w:rPr>
          <w:rFonts w:ascii="Times New Roman" w:eastAsia="標楷體" w:hAnsi="Times New Roman"/>
          <w:color w:val="000000"/>
          <w:sz w:val="32"/>
        </w:rPr>
        <w:t>第十九條之</w:t>
      </w:r>
      <w:proofErr w:type="gramStart"/>
      <w:r>
        <w:rPr>
          <w:rFonts w:ascii="Times New Roman" w:eastAsia="標楷體" w:hAnsi="Times New Roman"/>
          <w:color w:val="000000"/>
          <w:sz w:val="32"/>
        </w:rPr>
        <w:t>一</w:t>
      </w:r>
      <w:proofErr w:type="gramEnd"/>
      <w:r>
        <w:rPr>
          <w:rFonts w:ascii="Times New Roman" w:eastAsia="標楷體" w:hAnsi="Times New Roman"/>
          <w:color w:val="000000"/>
          <w:sz w:val="32"/>
        </w:rPr>
        <w:t xml:space="preserve">　（平日及休息日工作後之補休約定）</w:t>
      </w:r>
    </w:p>
    <w:p w14:paraId="78B353D7" w14:textId="77777777" w:rsidR="004E16B6" w:rsidRDefault="00C87EB5">
      <w:pPr>
        <w:pStyle w:val="a3"/>
        <w:spacing w:after="0" w:line="460" w:lineRule="exact"/>
        <w:ind w:left="1274"/>
      </w:pPr>
      <w:r>
        <w:rPr>
          <w:rFonts w:eastAsia="標楷體"/>
          <w:color w:val="000000"/>
          <w:kern w:val="0"/>
          <w:sz w:val="32"/>
          <w:szCs w:val="32"/>
        </w:rPr>
        <w:t>約用</w:t>
      </w:r>
      <w:r>
        <w:rPr>
          <w:rFonts w:ascii="Times New Roman" w:eastAsia="標楷體" w:hAnsi="Times New Roman"/>
          <w:color w:val="000000"/>
          <w:sz w:val="32"/>
        </w:rPr>
        <w:t>人員於平日或休息日工作後，依其意願選擇補休，並經機關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w:t>
      </w:r>
      <w:r>
        <w:rPr>
          <w:rFonts w:ascii="Times New Roman" w:eastAsia="標楷體" w:hAnsi="Times New Roman"/>
          <w:color w:val="000000"/>
          <w:sz w:val="32"/>
        </w:rPr>
        <w:t>同意者，依其工作之時數計算補休時數；補休期限由</w:t>
      </w:r>
      <w:proofErr w:type="gramStart"/>
      <w:r>
        <w:rPr>
          <w:rFonts w:ascii="Times New Roman" w:eastAsia="標楷體" w:hAnsi="Times New Roman"/>
          <w:color w:val="000000"/>
          <w:sz w:val="32"/>
        </w:rPr>
        <w:t>勞</w:t>
      </w:r>
      <w:proofErr w:type="gramEnd"/>
      <w:r>
        <w:rPr>
          <w:rFonts w:ascii="Times New Roman" w:eastAsia="標楷體" w:hAnsi="Times New Roman"/>
          <w:color w:val="000000"/>
          <w:sz w:val="32"/>
        </w:rPr>
        <w:t>雇雙方協商。</w:t>
      </w:r>
    </w:p>
    <w:p w14:paraId="12A460E2" w14:textId="77777777" w:rsidR="004E16B6" w:rsidRDefault="00C87EB5">
      <w:pPr>
        <w:pStyle w:val="a3"/>
        <w:snapToGrid w:val="0"/>
        <w:spacing w:line="460" w:lineRule="exact"/>
        <w:ind w:left="1260"/>
        <w:rPr>
          <w:rFonts w:ascii="Times New Roman" w:eastAsia="標楷體" w:hAnsi="Times New Roman"/>
          <w:color w:val="000000"/>
          <w:sz w:val="32"/>
        </w:rPr>
      </w:pPr>
      <w:r>
        <w:rPr>
          <w:rFonts w:ascii="Times New Roman" w:eastAsia="標楷體" w:hAnsi="Times New Roman"/>
          <w:color w:val="000000"/>
          <w:sz w:val="32"/>
        </w:rPr>
        <w:t>補休期限屆期或契約終止未補休之時數，應依延長工作時間</w:t>
      </w:r>
      <w:r>
        <w:rPr>
          <w:rFonts w:ascii="Times New Roman" w:eastAsia="標楷體" w:hAnsi="Times New Roman"/>
          <w:color w:val="000000"/>
          <w:sz w:val="32"/>
        </w:rPr>
        <w:lastRenderedPageBreak/>
        <w:t>或休息日工作當日之工資計算標準發給工資。</w:t>
      </w:r>
    </w:p>
    <w:p w14:paraId="472588A8" w14:textId="77777777" w:rsidR="004E16B6" w:rsidRDefault="00C87EB5">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第十九條之二　（補休期限之末日）</w:t>
      </w:r>
    </w:p>
    <w:p w14:paraId="05F8649C" w14:textId="77777777" w:rsidR="004E16B6" w:rsidRDefault="00C87EB5">
      <w:pPr>
        <w:pStyle w:val="a3"/>
        <w:snapToGrid w:val="0"/>
        <w:spacing w:after="0" w:line="240" w:lineRule="auto"/>
        <w:ind w:left="1202"/>
        <w:rPr>
          <w:rFonts w:ascii="標楷體" w:eastAsia="標楷體" w:hAnsi="標楷體"/>
          <w:color w:val="000000"/>
          <w:sz w:val="32"/>
        </w:rPr>
      </w:pPr>
      <w:proofErr w:type="gramStart"/>
      <w:r>
        <w:rPr>
          <w:rFonts w:ascii="標楷體" w:eastAsia="標楷體" w:hAnsi="標楷體"/>
          <w:color w:val="000000"/>
          <w:sz w:val="32"/>
        </w:rPr>
        <w:t>前條補休</w:t>
      </w:r>
      <w:proofErr w:type="gramEnd"/>
      <w:r>
        <w:rPr>
          <w:rFonts w:ascii="標楷體" w:eastAsia="標楷體" w:hAnsi="標楷體"/>
          <w:color w:val="000000"/>
          <w:sz w:val="32"/>
        </w:rPr>
        <w:t>之期限，</w:t>
      </w:r>
      <w:proofErr w:type="gramStart"/>
      <w:r>
        <w:rPr>
          <w:rFonts w:ascii="標楷體" w:eastAsia="標楷體" w:hAnsi="標楷體"/>
          <w:color w:val="000000"/>
          <w:sz w:val="32"/>
        </w:rPr>
        <w:t>逾依第二十七</w:t>
      </w:r>
      <w:proofErr w:type="gramEnd"/>
      <w:r>
        <w:rPr>
          <w:rFonts w:ascii="標楷體" w:eastAsia="標楷體" w:hAnsi="標楷體"/>
          <w:color w:val="000000"/>
          <w:sz w:val="32"/>
        </w:rPr>
        <w:t>條所約定年度之末日者，以該日為期限之末日。</w:t>
      </w:r>
    </w:p>
    <w:p w14:paraId="25386467" w14:textId="77777777" w:rsidR="004E16B6" w:rsidRDefault="00C87EB5">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第十九條之三　（補休請休之先後順序）</w:t>
      </w:r>
    </w:p>
    <w:p w14:paraId="7F7091F0" w14:textId="77777777" w:rsidR="004E16B6" w:rsidRDefault="00C87EB5">
      <w:pPr>
        <w:pStyle w:val="a3"/>
        <w:snapToGrid w:val="0"/>
        <w:spacing w:after="0" w:line="240" w:lineRule="auto"/>
        <w:ind w:left="1188"/>
      </w:pPr>
      <w:proofErr w:type="gramStart"/>
      <w:r>
        <w:rPr>
          <w:rFonts w:ascii="標楷體" w:eastAsia="標楷體" w:hAnsi="標楷體"/>
          <w:color w:val="000000"/>
          <w:sz w:val="32"/>
        </w:rPr>
        <w:t>補休應依</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人員延長工作時間或休息日工作事實發生時間先後順序補休。</w:t>
      </w:r>
    </w:p>
    <w:p w14:paraId="1C9BB22E" w14:textId="77777777" w:rsidR="004E16B6" w:rsidRDefault="00C87EB5">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第十九條之四　（屆期未補休完畢時數之工資發給期限）</w:t>
      </w:r>
    </w:p>
    <w:p w14:paraId="1C0F4A48" w14:textId="77777777" w:rsidR="004E16B6" w:rsidRDefault="00C87EB5">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補休屆期或契約終止時，發給未補休</w:t>
      </w:r>
      <w:r>
        <w:rPr>
          <w:rFonts w:ascii="標楷體" w:eastAsia="標楷體" w:hAnsi="標楷體"/>
          <w:color w:val="000000"/>
          <w:sz w:val="32"/>
        </w:rPr>
        <w:t>完畢時數工資之期限如下：</w:t>
      </w:r>
    </w:p>
    <w:p w14:paraId="11A16F25" w14:textId="77777777" w:rsidR="004E16B6" w:rsidRDefault="00C87EB5">
      <w:pPr>
        <w:pStyle w:val="a3"/>
        <w:snapToGrid w:val="0"/>
        <w:spacing w:line="240" w:lineRule="auto"/>
        <w:ind w:left="1217"/>
      </w:pPr>
      <w:r>
        <w:rPr>
          <w:rFonts w:ascii="標楷體" w:eastAsia="標楷體" w:hAnsi="標楷體"/>
          <w:color w:val="000000"/>
          <w:sz w:val="32"/>
        </w:rPr>
        <w:t>□</w:t>
      </w:r>
      <w:r>
        <w:rPr>
          <w:rFonts w:ascii="標楷體" w:eastAsia="標楷體" w:hAnsi="標楷體"/>
          <w:color w:val="000000"/>
          <w:sz w:val="32"/>
        </w:rPr>
        <w:t>於第十八條約定給付</w:t>
      </w:r>
      <w:r>
        <w:rPr>
          <w:rFonts w:eastAsia="標楷體"/>
          <w:color w:val="000000"/>
          <w:kern w:val="0"/>
          <w:sz w:val="32"/>
          <w:szCs w:val="32"/>
        </w:rPr>
        <w:t>約用</w:t>
      </w:r>
      <w:r>
        <w:rPr>
          <w:rFonts w:ascii="標楷體" w:eastAsia="標楷體" w:hAnsi="標楷體"/>
          <w:color w:val="000000"/>
          <w:sz w:val="32"/>
        </w:rPr>
        <w:t>人員工資給付日發給。</w:t>
      </w:r>
    </w:p>
    <w:p w14:paraId="7931A0C0" w14:textId="77777777" w:rsidR="004E16B6" w:rsidRDefault="00C87EB5">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w:t>
      </w:r>
      <w:r>
        <w:rPr>
          <w:rFonts w:ascii="標楷體" w:eastAsia="標楷體" w:hAnsi="標楷體"/>
          <w:color w:val="000000"/>
          <w:sz w:val="32"/>
        </w:rPr>
        <w:t>補休屆期後</w:t>
      </w:r>
      <w:proofErr w:type="gramStart"/>
      <w:r>
        <w:rPr>
          <w:rFonts w:ascii="標楷體" w:eastAsia="標楷體" w:hAnsi="標楷體"/>
          <w:color w:val="000000"/>
          <w:sz w:val="32"/>
        </w:rPr>
        <w:t>＿＿</w:t>
      </w:r>
      <w:proofErr w:type="gramEnd"/>
      <w:r>
        <w:rPr>
          <w:rFonts w:ascii="標楷體" w:eastAsia="標楷體" w:hAnsi="標楷體"/>
          <w:color w:val="000000"/>
          <w:sz w:val="32"/>
        </w:rPr>
        <w:t>日（不得超過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w:t>
      </w:r>
    </w:p>
    <w:p w14:paraId="7FF0DC6F" w14:textId="77777777" w:rsidR="004E16B6" w:rsidRDefault="00C87EB5">
      <w:pPr>
        <w:pStyle w:val="a3"/>
        <w:snapToGrid w:val="0"/>
        <w:spacing w:after="0" w:line="240" w:lineRule="auto"/>
        <w:ind w:left="1217"/>
      </w:pPr>
      <w:r>
        <w:rPr>
          <w:rFonts w:ascii="標楷體" w:eastAsia="標楷體" w:hAnsi="標楷體"/>
          <w:color w:val="000000"/>
          <w:sz w:val="32"/>
        </w:rPr>
        <w:t>因契約終止所發給之未補休完畢時數之工資，於契約終止時，</w:t>
      </w: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）應連同第十八</w:t>
      </w:r>
      <w:proofErr w:type="gramStart"/>
      <w:r>
        <w:rPr>
          <w:rFonts w:ascii="標楷體" w:eastAsia="標楷體" w:hAnsi="標楷體"/>
          <w:color w:val="000000"/>
          <w:sz w:val="32"/>
        </w:rPr>
        <w:t>條應結清</w:t>
      </w:r>
      <w:proofErr w:type="gramEnd"/>
      <w:r>
        <w:rPr>
          <w:rFonts w:ascii="標楷體" w:eastAsia="標楷體" w:hAnsi="標楷體"/>
          <w:color w:val="000000"/>
          <w:sz w:val="32"/>
        </w:rPr>
        <w:t>之工資，一併給付</w:t>
      </w:r>
      <w:r>
        <w:rPr>
          <w:rFonts w:eastAsia="標楷體"/>
          <w:color w:val="000000"/>
          <w:kern w:val="0"/>
          <w:sz w:val="32"/>
          <w:szCs w:val="32"/>
        </w:rPr>
        <w:t>約用</w:t>
      </w:r>
      <w:r>
        <w:rPr>
          <w:rFonts w:ascii="標楷體" w:eastAsia="標楷體" w:hAnsi="標楷體"/>
          <w:color w:val="000000"/>
          <w:sz w:val="32"/>
        </w:rPr>
        <w:t>人員。</w:t>
      </w:r>
    </w:p>
    <w:p w14:paraId="564583BC"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二十</w:t>
      </w:r>
      <w:r>
        <w:rPr>
          <w:rFonts w:ascii="標楷體" w:eastAsia="標楷體" w:hAnsi="標楷體"/>
          <w:color w:val="000000"/>
          <w:sz w:val="32"/>
        </w:rPr>
        <w:t xml:space="preserve"> </w:t>
      </w:r>
      <w:r>
        <w:rPr>
          <w:rFonts w:ascii="標楷體" w:eastAsia="標楷體" w:hAnsi="標楷體"/>
          <w:color w:val="000000"/>
          <w:sz w:val="32"/>
        </w:rPr>
        <w:t>條　（工作時間）</w:t>
      </w:r>
    </w:p>
    <w:p w14:paraId="43DBB56A"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人員每日正常工作時間不超過八小時，每週不超過四十小時。</w:t>
      </w:r>
    </w:p>
    <w:p w14:paraId="5ECB6F7C" w14:textId="77777777" w:rsidR="004E16B6" w:rsidRDefault="00C87EB5">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正常上班時間，上午到勤為八時至九時，</w:t>
      </w:r>
      <w:proofErr w:type="gramStart"/>
      <w:r>
        <w:rPr>
          <w:rFonts w:ascii="標楷體" w:eastAsia="標楷體" w:hAnsi="標楷體"/>
          <w:color w:val="000000"/>
          <w:sz w:val="32"/>
        </w:rPr>
        <w:t>退勤為</w:t>
      </w:r>
      <w:proofErr w:type="gramEnd"/>
      <w:r>
        <w:rPr>
          <w:rFonts w:ascii="標楷體" w:eastAsia="標楷體" w:hAnsi="標楷體"/>
          <w:color w:val="000000"/>
          <w:sz w:val="32"/>
        </w:rPr>
        <w:t>十二時三十分；下午一時三十分應到勤，</w:t>
      </w:r>
      <w:proofErr w:type="gramStart"/>
      <w:r>
        <w:rPr>
          <w:rFonts w:ascii="標楷體" w:eastAsia="標楷體" w:hAnsi="標楷體"/>
          <w:color w:val="000000"/>
          <w:sz w:val="32"/>
        </w:rPr>
        <w:t>退勤為</w:t>
      </w:r>
      <w:proofErr w:type="gramEnd"/>
      <w:r>
        <w:rPr>
          <w:rFonts w:ascii="標楷體" w:eastAsia="標楷體" w:hAnsi="標楷體"/>
          <w:color w:val="000000"/>
          <w:sz w:val="32"/>
        </w:rPr>
        <w:t>五時至六時；到勤時間全日須滿八小時。中午十二時三十分至下午一時三十分休息。</w:t>
      </w:r>
    </w:p>
    <w:p w14:paraId="3D80C8EE" w14:textId="77777777" w:rsidR="004E16B6" w:rsidRDefault="00C87EB5">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出勤由服務單位管理，服務單位得視業務需要</w:t>
      </w:r>
      <w:proofErr w:type="gramStart"/>
      <w:r>
        <w:rPr>
          <w:rFonts w:ascii="標楷體" w:eastAsia="標楷體" w:hAnsi="標楷體"/>
          <w:color w:val="000000"/>
          <w:sz w:val="32"/>
        </w:rPr>
        <w:t>採</w:t>
      </w:r>
      <w:proofErr w:type="gramEnd"/>
      <w:r>
        <w:rPr>
          <w:rFonts w:ascii="標楷體" w:eastAsia="標楷體" w:hAnsi="標楷體"/>
          <w:color w:val="000000"/>
          <w:sz w:val="32"/>
        </w:rPr>
        <w:t>輪班制或調整每日上下班時間。</w:t>
      </w:r>
    </w:p>
    <w:p w14:paraId="10A926FC" w14:textId="77777777" w:rsidR="004E16B6" w:rsidRDefault="00C87EB5">
      <w:pPr>
        <w:pStyle w:val="a3"/>
        <w:snapToGrid w:val="0"/>
        <w:spacing w:after="0" w:line="240" w:lineRule="auto"/>
        <w:ind w:left="1277"/>
      </w:pP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w:t>
      </w:r>
      <w:r>
        <w:rPr>
          <w:rFonts w:ascii="Times New Roman" w:eastAsia="標楷體" w:hAnsi="Times New Roman"/>
          <w:bCs/>
          <w:color w:val="000000"/>
          <w:sz w:val="32"/>
          <w:szCs w:val="32"/>
        </w:rPr>
        <w:t>各機關【學校】得視實際需要，依勞動基準法第三十條第二項及第三十條之一等規定，經工會</w:t>
      </w: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如機關【學校】無工會組織者，為該機關【學校】之勞資會議</w:t>
      </w: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同意後實施彈性工時，並自行調整上開工作時間</w:t>
      </w:r>
      <w:proofErr w:type="gramStart"/>
      <w:r>
        <w:rPr>
          <w:rFonts w:ascii="Times New Roman" w:eastAsia="標楷體" w:hAnsi="Times New Roman"/>
          <w:bCs/>
          <w:color w:val="000000"/>
          <w:sz w:val="32"/>
          <w:szCs w:val="32"/>
        </w:rPr>
        <w:t>）</w:t>
      </w:r>
      <w:proofErr w:type="gramEnd"/>
    </w:p>
    <w:p w14:paraId="444940D4" w14:textId="77777777" w:rsidR="004E16B6" w:rsidRDefault="00C87EB5">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第二十條之</w:t>
      </w:r>
      <w:proofErr w:type="gramStart"/>
      <w:r>
        <w:rPr>
          <w:rFonts w:ascii="標楷體" w:eastAsia="標楷體" w:hAnsi="標楷體"/>
          <w:color w:val="000000"/>
          <w:sz w:val="32"/>
        </w:rPr>
        <w:t>一</w:t>
      </w:r>
      <w:proofErr w:type="gramEnd"/>
      <w:r>
        <w:rPr>
          <w:rFonts w:ascii="標楷體" w:eastAsia="標楷體" w:hAnsi="標楷體"/>
          <w:color w:val="000000"/>
          <w:sz w:val="32"/>
        </w:rPr>
        <w:t xml:space="preserve">　（實施輪班工作之換班休息時間）</w:t>
      </w:r>
    </w:p>
    <w:p w14:paraId="4948D018" w14:textId="77777777" w:rsidR="004E16B6" w:rsidRDefault="00C87EB5">
      <w:pPr>
        <w:pStyle w:val="a3"/>
        <w:snapToGrid w:val="0"/>
        <w:spacing w:after="0" w:line="240" w:lineRule="auto"/>
        <w:ind w:left="1301"/>
      </w:pP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w:t>
      </w:r>
      <w:r>
        <w:rPr>
          <w:rFonts w:eastAsia="標楷體"/>
          <w:color w:val="000000"/>
          <w:kern w:val="0"/>
          <w:sz w:val="32"/>
          <w:szCs w:val="32"/>
        </w:rPr>
        <w:t>約用</w:t>
      </w:r>
      <w:r>
        <w:rPr>
          <w:rFonts w:ascii="標楷體" w:eastAsia="標楷體" w:hAnsi="標楷體"/>
          <w:bCs/>
          <w:color w:val="000000"/>
          <w:sz w:val="32"/>
        </w:rPr>
        <w:t>人員</w:t>
      </w:r>
      <w:r>
        <w:rPr>
          <w:rFonts w:ascii="標楷體" w:eastAsia="標楷體" w:hAnsi="標楷體"/>
          <w:color w:val="000000"/>
          <w:sz w:val="32"/>
        </w:rPr>
        <w:t>工作有</w:t>
      </w:r>
      <w:proofErr w:type="gramStart"/>
      <w:r>
        <w:rPr>
          <w:rFonts w:ascii="標楷體" w:eastAsia="標楷體" w:hAnsi="標楷體"/>
          <w:color w:val="000000"/>
          <w:sz w:val="32"/>
        </w:rPr>
        <w:t>採</w:t>
      </w:r>
      <w:proofErr w:type="gramEnd"/>
      <w:r>
        <w:rPr>
          <w:rFonts w:ascii="標楷體" w:eastAsia="標楷體" w:hAnsi="標楷體"/>
          <w:color w:val="000000"/>
          <w:sz w:val="32"/>
        </w:rPr>
        <w:t>輪班制者，其工作</w:t>
      </w:r>
      <w:r>
        <w:rPr>
          <w:rFonts w:ascii="標楷體" w:eastAsia="標楷體" w:hAnsi="標楷體"/>
          <w:color w:val="000000"/>
          <w:sz w:val="32"/>
        </w:rPr>
        <w:t>班次，每週更換一次。但經</w:t>
      </w:r>
      <w:r>
        <w:rPr>
          <w:rFonts w:eastAsia="標楷體"/>
          <w:color w:val="000000"/>
          <w:kern w:val="0"/>
          <w:sz w:val="32"/>
          <w:szCs w:val="32"/>
        </w:rPr>
        <w:t>約用</w:t>
      </w:r>
      <w:r>
        <w:rPr>
          <w:rFonts w:ascii="標楷體" w:eastAsia="標楷體" w:hAnsi="標楷體"/>
          <w:bCs/>
          <w:color w:val="000000"/>
          <w:sz w:val="32"/>
        </w:rPr>
        <w:t>人員</w:t>
      </w:r>
      <w:r>
        <w:rPr>
          <w:rFonts w:ascii="標楷體" w:eastAsia="標楷體" w:hAnsi="標楷體"/>
          <w:color w:val="000000"/>
          <w:sz w:val="32"/>
        </w:rPr>
        <w:t>同意者不在此限。更換班次時，</w:t>
      </w: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）應給</w:t>
      </w:r>
      <w:proofErr w:type="gramStart"/>
      <w:r>
        <w:rPr>
          <w:rFonts w:ascii="標楷體" w:eastAsia="標楷體" w:hAnsi="標楷體"/>
          <w:color w:val="000000"/>
          <w:sz w:val="32"/>
        </w:rPr>
        <w:t>予</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人員至少應有連續十一小時之休息時間。</w:t>
      </w:r>
    </w:p>
    <w:p w14:paraId="096402B6" w14:textId="77777777" w:rsidR="004E16B6" w:rsidRDefault="00C87EB5">
      <w:pPr>
        <w:pStyle w:val="a3"/>
        <w:snapToGrid w:val="0"/>
        <w:spacing w:after="0" w:line="240" w:lineRule="auto"/>
      </w:pPr>
      <w:r>
        <w:rPr>
          <w:rFonts w:ascii="標楷體" w:eastAsia="標楷體" w:hAnsi="標楷體"/>
          <w:color w:val="000000"/>
          <w:sz w:val="32"/>
        </w:rPr>
        <w:t>第二十一條　（哺</w:t>
      </w:r>
      <w:r>
        <w:rPr>
          <w:rFonts w:ascii="標楷體" w:eastAsia="標楷體" w:hAnsi="標楷體"/>
          <w:color w:val="000000"/>
          <w:sz w:val="32"/>
          <w:szCs w:val="32"/>
        </w:rPr>
        <w:t>【集】乳時間</w:t>
      </w:r>
      <w:r>
        <w:rPr>
          <w:rFonts w:ascii="標楷體" w:eastAsia="標楷體" w:hAnsi="標楷體"/>
          <w:color w:val="C00000"/>
          <w:kern w:val="0"/>
          <w:sz w:val="32"/>
          <w:szCs w:val="32"/>
        </w:rPr>
        <w:t>、育嬰留職停薪</w:t>
      </w:r>
      <w:r>
        <w:rPr>
          <w:rFonts w:ascii="標楷體" w:eastAsia="標楷體" w:hAnsi="標楷體"/>
          <w:color w:val="000000"/>
          <w:sz w:val="32"/>
          <w:szCs w:val="32"/>
        </w:rPr>
        <w:t>）</w:t>
      </w:r>
    </w:p>
    <w:p w14:paraId="5CC8B95C" w14:textId="77777777" w:rsidR="004E16B6" w:rsidRDefault="00C87EB5">
      <w:pPr>
        <w:pStyle w:val="a3"/>
        <w:snapToGrid w:val="0"/>
        <w:spacing w:after="0" w:line="240" w:lineRule="auto"/>
        <w:ind w:left="1277"/>
      </w:pPr>
      <w:r>
        <w:rPr>
          <w:rFonts w:ascii="標楷體" w:eastAsia="標楷體" w:hAnsi="標楷體"/>
          <w:color w:val="000000"/>
          <w:sz w:val="32"/>
          <w:szCs w:val="32"/>
        </w:rPr>
        <w:lastRenderedPageBreak/>
        <w:t>子女未滿二歲須</w:t>
      </w:r>
      <w:r>
        <w:rPr>
          <w:rFonts w:eastAsia="標楷體"/>
          <w:color w:val="000000"/>
          <w:kern w:val="0"/>
          <w:sz w:val="32"/>
          <w:szCs w:val="32"/>
        </w:rPr>
        <w:t>約用</w:t>
      </w:r>
      <w:r>
        <w:rPr>
          <w:rFonts w:ascii="標楷體" w:eastAsia="標楷體" w:hAnsi="標楷體"/>
          <w:color w:val="000000"/>
          <w:sz w:val="32"/>
          <w:szCs w:val="32"/>
        </w:rPr>
        <w:t>人員親自哺</w:t>
      </w:r>
      <w:r>
        <w:rPr>
          <w:rFonts w:ascii="標楷體" w:eastAsia="標楷體" w:hAnsi="標楷體"/>
          <w:color w:val="000000"/>
          <w:sz w:val="32"/>
          <w:szCs w:val="32"/>
        </w:rPr>
        <w:t>(</w:t>
      </w:r>
      <w:r>
        <w:rPr>
          <w:rFonts w:ascii="標楷體" w:eastAsia="標楷體" w:hAnsi="標楷體"/>
          <w:color w:val="000000"/>
          <w:sz w:val="32"/>
          <w:szCs w:val="32"/>
        </w:rPr>
        <w:t>集</w:t>
      </w:r>
      <w:r>
        <w:rPr>
          <w:rFonts w:ascii="標楷體" w:eastAsia="標楷體" w:hAnsi="標楷體"/>
          <w:color w:val="000000"/>
          <w:sz w:val="32"/>
          <w:szCs w:val="32"/>
        </w:rPr>
        <w:t>)</w:t>
      </w:r>
      <w:r>
        <w:rPr>
          <w:rFonts w:ascii="標楷體" w:eastAsia="標楷體" w:hAnsi="標楷體"/>
          <w:color w:val="000000"/>
          <w:sz w:val="32"/>
          <w:szCs w:val="32"/>
        </w:rPr>
        <w:t>乳者</w:t>
      </w:r>
      <w:r>
        <w:rPr>
          <w:rFonts w:ascii="標楷體" w:eastAsia="標楷體" w:hAnsi="標楷體"/>
          <w:bCs/>
          <w:color w:val="000000"/>
          <w:sz w:val="32"/>
          <w:szCs w:val="32"/>
        </w:rPr>
        <w:t>，除休息時間外，每日另給哺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乳時間六十分鐘。</w:t>
      </w:r>
      <w:r>
        <w:rPr>
          <w:rFonts w:eastAsia="標楷體"/>
          <w:color w:val="000000"/>
          <w:kern w:val="0"/>
          <w:sz w:val="32"/>
          <w:szCs w:val="32"/>
        </w:rPr>
        <w:t>約用</w:t>
      </w:r>
      <w:r>
        <w:rPr>
          <w:rFonts w:ascii="標楷體" w:eastAsia="標楷體" w:hAnsi="標楷體"/>
          <w:bCs/>
          <w:color w:val="000000"/>
          <w:sz w:val="32"/>
          <w:szCs w:val="32"/>
        </w:rPr>
        <w:t>人員於每日正常工作時間以外之延長工作時間達一小時者以上者，給予哺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乳時間三十分鐘。哺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乳時間，視為工作時間。</w:t>
      </w:r>
    </w:p>
    <w:p w14:paraId="1B7BF5EF"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bCs/>
          <w:color w:val="000000"/>
          <w:sz w:val="32"/>
          <w:szCs w:val="32"/>
        </w:rPr>
        <w:t>人</w:t>
      </w:r>
      <w:r>
        <w:rPr>
          <w:rFonts w:ascii="標楷體" w:eastAsia="標楷體" w:hAnsi="標楷體"/>
          <w:color w:val="000000"/>
          <w:sz w:val="32"/>
          <w:szCs w:val="32"/>
        </w:rPr>
        <w:t>員為撫育未滿三歲子女，得請求下列所定事項之</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w:t>
      </w:r>
    </w:p>
    <w:p w14:paraId="7D96A0CC" w14:textId="77777777" w:rsidR="004E16B6" w:rsidRDefault="00C87EB5">
      <w:pPr>
        <w:pStyle w:val="a3"/>
        <w:numPr>
          <w:ilvl w:val="0"/>
          <w:numId w:val="6"/>
        </w:numPr>
        <w:snapToGrid w:val="0"/>
        <w:spacing w:after="0" w:line="240" w:lineRule="auto"/>
        <w:ind w:left="1904" w:hanging="625"/>
        <w:rPr>
          <w:rFonts w:ascii="標楷體" w:eastAsia="標楷體" w:hAnsi="標楷體"/>
          <w:bCs/>
          <w:color w:val="000000"/>
          <w:sz w:val="32"/>
          <w:szCs w:val="32"/>
        </w:rPr>
      </w:pPr>
      <w:r>
        <w:rPr>
          <w:rFonts w:ascii="標楷體" w:eastAsia="標楷體" w:hAnsi="標楷體"/>
          <w:bCs/>
          <w:color w:val="000000"/>
          <w:sz w:val="32"/>
          <w:szCs w:val="32"/>
        </w:rPr>
        <w:t>每天減少工作時間一小時；減少之工作時間，不得請求報酬。</w:t>
      </w:r>
    </w:p>
    <w:p w14:paraId="16A39D2F" w14:textId="77777777" w:rsidR="004E16B6" w:rsidRDefault="00C87EB5">
      <w:pPr>
        <w:pStyle w:val="a3"/>
        <w:numPr>
          <w:ilvl w:val="0"/>
          <w:numId w:val="6"/>
        </w:numPr>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調整工作時間。</w:t>
      </w:r>
    </w:p>
    <w:p w14:paraId="1DD1DD48" w14:textId="77777777" w:rsidR="004E16B6" w:rsidRDefault="00C87EB5">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約用人員任職滿六個月後，於每一子女滿三歲前，得申請育嬰留職停薪，期間至該子女滿三歲止，但不得逾二年。同時撫育子女二人以上者，其育嬰留職停薪期間應合併計算，最長以</w:t>
      </w:r>
      <w:proofErr w:type="gramStart"/>
      <w:r>
        <w:rPr>
          <w:rFonts w:ascii="標楷體" w:eastAsia="標楷體" w:hAnsi="標楷體"/>
          <w:color w:val="C00000"/>
          <w:sz w:val="32"/>
          <w:szCs w:val="32"/>
        </w:rPr>
        <w:t>最</w:t>
      </w:r>
      <w:proofErr w:type="gramEnd"/>
      <w:r>
        <w:rPr>
          <w:rFonts w:ascii="標楷體" w:eastAsia="標楷體" w:hAnsi="標楷體"/>
          <w:color w:val="C00000"/>
          <w:sz w:val="32"/>
          <w:szCs w:val="32"/>
        </w:rPr>
        <w:t>幼子女受撫育二年為限。</w:t>
      </w:r>
    </w:p>
    <w:p w14:paraId="1722D865" w14:textId="77777777" w:rsidR="004E16B6" w:rsidRDefault="00C87EB5">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約用人員於育嬰留職停薪</w:t>
      </w:r>
      <w:proofErr w:type="gramStart"/>
      <w:r>
        <w:rPr>
          <w:rFonts w:ascii="標楷體" w:eastAsia="標楷體" w:hAnsi="標楷體"/>
          <w:color w:val="C00000"/>
          <w:sz w:val="32"/>
          <w:szCs w:val="32"/>
        </w:rPr>
        <w:t>期間，</w:t>
      </w:r>
      <w:proofErr w:type="gramEnd"/>
      <w:r>
        <w:rPr>
          <w:rFonts w:ascii="標楷體" w:eastAsia="標楷體" w:hAnsi="標楷體"/>
          <w:color w:val="C00000"/>
          <w:sz w:val="32"/>
          <w:szCs w:val="32"/>
        </w:rPr>
        <w:t>得繼續參加原有之社會保險，原由本機關（學校）負擔之保險費，免予繳納；原由約用人員負擔之保險費，得遞延三年繳納。</w:t>
      </w:r>
    </w:p>
    <w:p w14:paraId="2ED447E0" w14:textId="77777777" w:rsidR="004E16B6" w:rsidRDefault="00C87EB5">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依家事事件法、兒童及少年福利與權益保障法相關規定與收養兒童先行共同生活之約用人員，其共同生活期間得依第三項規定申請</w:t>
      </w:r>
      <w:r>
        <w:rPr>
          <w:rFonts w:ascii="標楷體" w:eastAsia="標楷體" w:hAnsi="標楷體"/>
          <w:color w:val="C00000"/>
          <w:sz w:val="32"/>
          <w:szCs w:val="32"/>
        </w:rPr>
        <w:t>育嬰留職停薪。</w:t>
      </w:r>
    </w:p>
    <w:p w14:paraId="20D62429" w14:textId="77777777" w:rsidR="004E16B6" w:rsidRDefault="00C87EB5">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申請育嬰留職停薪之</w:t>
      </w:r>
      <w:proofErr w:type="gramStart"/>
      <w:r>
        <w:rPr>
          <w:rFonts w:ascii="標楷體" w:eastAsia="標楷體" w:hAnsi="標楷體"/>
          <w:color w:val="C00000"/>
          <w:sz w:val="32"/>
          <w:szCs w:val="32"/>
        </w:rPr>
        <w:t>期間、</w:t>
      </w:r>
      <w:proofErr w:type="gramEnd"/>
      <w:r>
        <w:rPr>
          <w:rFonts w:ascii="標楷體" w:eastAsia="標楷體" w:hAnsi="標楷體"/>
          <w:color w:val="C00000"/>
          <w:sz w:val="32"/>
          <w:szCs w:val="32"/>
        </w:rPr>
        <w:t>次數及程序，應依育嬰留職停薪實施辦法規定辦理。</w:t>
      </w:r>
    </w:p>
    <w:p w14:paraId="5235ECD2" w14:textId="77777777" w:rsidR="004E16B6" w:rsidRDefault="00C87EB5">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約用人員為第一項、第二項哺</w:t>
      </w:r>
      <w:r>
        <w:rPr>
          <w:rFonts w:ascii="標楷體" w:eastAsia="標楷體" w:hAnsi="標楷體"/>
          <w:color w:val="C00000"/>
          <w:sz w:val="32"/>
          <w:szCs w:val="32"/>
        </w:rPr>
        <w:t>(</w:t>
      </w:r>
      <w:r>
        <w:rPr>
          <w:rFonts w:ascii="標楷體" w:eastAsia="標楷體" w:hAnsi="標楷體"/>
          <w:color w:val="C00000"/>
          <w:sz w:val="32"/>
          <w:szCs w:val="32"/>
        </w:rPr>
        <w:t>集</w:t>
      </w:r>
      <w:r>
        <w:rPr>
          <w:rFonts w:ascii="標楷體" w:eastAsia="標楷體" w:hAnsi="標楷體"/>
          <w:color w:val="C00000"/>
          <w:sz w:val="32"/>
          <w:szCs w:val="32"/>
        </w:rPr>
        <w:t>)</w:t>
      </w:r>
      <w:r>
        <w:rPr>
          <w:rFonts w:ascii="標楷體" w:eastAsia="標楷體" w:hAnsi="標楷體"/>
          <w:color w:val="C00000"/>
          <w:sz w:val="32"/>
          <w:szCs w:val="32"/>
        </w:rPr>
        <w:t>乳時間、減少或調整工時之請求及第三項、第五項育嬰留職停薪之申請，本機關（學校）不得拒絕，亦不得視為缺勤而為其他不利之處分。</w:t>
      </w:r>
    </w:p>
    <w:p w14:paraId="79CB0968" w14:textId="77777777" w:rsidR="004E16B6" w:rsidRDefault="00C87EB5">
      <w:pPr>
        <w:pStyle w:val="a3"/>
        <w:snapToGrid w:val="0"/>
        <w:spacing w:line="240" w:lineRule="auto"/>
        <w:rPr>
          <w:rFonts w:ascii="標楷體" w:eastAsia="標楷體" w:hAnsi="標楷體"/>
          <w:bCs/>
          <w:color w:val="000000"/>
          <w:sz w:val="32"/>
          <w:szCs w:val="28"/>
        </w:rPr>
      </w:pPr>
      <w:r>
        <w:rPr>
          <w:rFonts w:ascii="標楷體" w:eastAsia="標楷體" w:hAnsi="標楷體"/>
          <w:bCs/>
          <w:color w:val="000000"/>
          <w:sz w:val="32"/>
          <w:szCs w:val="28"/>
        </w:rPr>
        <w:t>第二十二條　（延長工作時間）</w:t>
      </w:r>
    </w:p>
    <w:p w14:paraId="7D34C1CE" w14:textId="77777777" w:rsidR="004E16B6" w:rsidRDefault="00C87EB5">
      <w:pPr>
        <w:pStyle w:val="a3"/>
        <w:snapToGrid w:val="0"/>
        <w:spacing w:line="240" w:lineRule="auto"/>
        <w:ind w:left="1277"/>
      </w:pPr>
      <w:r>
        <w:rPr>
          <w:rFonts w:ascii="標楷體" w:eastAsia="標楷體" w:hAnsi="標楷體"/>
          <w:bCs/>
          <w:color w:val="000000"/>
          <w:sz w:val="32"/>
          <w:szCs w:val="28"/>
        </w:rPr>
        <w:t>本機關（學校）</w:t>
      </w:r>
      <w:proofErr w:type="gramStart"/>
      <w:r>
        <w:rPr>
          <w:rFonts w:ascii="標楷體" w:eastAsia="標楷體" w:hAnsi="標楷體"/>
          <w:bCs/>
          <w:color w:val="000000"/>
          <w:sz w:val="32"/>
          <w:szCs w:val="28"/>
        </w:rPr>
        <w:t>有使</w:t>
      </w:r>
      <w:r>
        <w:rPr>
          <w:rFonts w:eastAsia="標楷體"/>
          <w:color w:val="000000"/>
          <w:kern w:val="0"/>
          <w:sz w:val="32"/>
          <w:szCs w:val="32"/>
        </w:rPr>
        <w:t>約用</w:t>
      </w:r>
      <w:proofErr w:type="gramEnd"/>
      <w:r>
        <w:rPr>
          <w:rFonts w:ascii="標楷體" w:eastAsia="標楷體" w:hAnsi="標楷體"/>
          <w:bCs/>
          <w:color w:val="000000"/>
          <w:sz w:val="32"/>
          <w:szCs w:val="28"/>
        </w:rPr>
        <w:t>人員在正常工作時間以外工作之必要者，經勞資會議同意後，得將工作時間延長之。一日連同正常工作時間，不得超過十二小時。延長之工作時間，一個月不得超過四十六小時，但經勞資會議同意後，延長之工作時間，一個月不得超過五十四小時，每三</w:t>
      </w:r>
      <w:proofErr w:type="gramStart"/>
      <w:r>
        <w:rPr>
          <w:rFonts w:ascii="標楷體" w:eastAsia="標楷體" w:hAnsi="標楷體"/>
          <w:bCs/>
          <w:color w:val="000000"/>
          <w:sz w:val="32"/>
          <w:szCs w:val="28"/>
        </w:rPr>
        <w:t>個</w:t>
      </w:r>
      <w:proofErr w:type="gramEnd"/>
      <w:r>
        <w:rPr>
          <w:rFonts w:ascii="標楷體" w:eastAsia="標楷體" w:hAnsi="標楷體"/>
          <w:bCs/>
          <w:color w:val="000000"/>
          <w:sz w:val="32"/>
          <w:szCs w:val="28"/>
        </w:rPr>
        <w:t>月不得超過一百三十八小時。</w:t>
      </w:r>
    </w:p>
    <w:p w14:paraId="6BFBF2BF" w14:textId="77777777" w:rsidR="004E16B6" w:rsidRDefault="00C87EB5">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機關【學校】有工會組織者，前項內容應修改為「本機關【學校】有使</w:t>
      </w:r>
      <w:r>
        <w:rPr>
          <w:rFonts w:eastAsia="標楷體"/>
          <w:color w:val="000000"/>
          <w:kern w:val="0"/>
          <w:sz w:val="32"/>
          <w:szCs w:val="32"/>
        </w:rPr>
        <w:t>約用</w:t>
      </w:r>
      <w:r>
        <w:rPr>
          <w:rFonts w:ascii="標楷體" w:eastAsia="標楷體" w:hAnsi="標楷體"/>
          <w:bCs/>
          <w:color w:val="000000"/>
          <w:sz w:val="32"/>
          <w:szCs w:val="28"/>
        </w:rPr>
        <w:t>人員在正常工作時間以外工作之必要者，經工會同意後，得將工作時間延長之。一日連同正常工作時間，不得超過十二小時。延長之工作時間，一個月不得超過</w:t>
      </w:r>
      <w:r>
        <w:rPr>
          <w:rFonts w:ascii="標楷體" w:eastAsia="標楷體" w:hAnsi="標楷體"/>
          <w:bCs/>
          <w:color w:val="000000"/>
          <w:sz w:val="32"/>
          <w:szCs w:val="28"/>
        </w:rPr>
        <w:lastRenderedPageBreak/>
        <w:t>四十六小時，但經工會同意後，延長之工作時間，一個月</w:t>
      </w:r>
      <w:r>
        <w:rPr>
          <w:rFonts w:ascii="標楷體" w:eastAsia="標楷體" w:hAnsi="標楷體"/>
          <w:bCs/>
          <w:color w:val="000000"/>
          <w:sz w:val="32"/>
          <w:szCs w:val="28"/>
        </w:rPr>
        <w:t>不得超過五十四小時，每三</w:t>
      </w:r>
      <w:proofErr w:type="gramStart"/>
      <w:r>
        <w:rPr>
          <w:rFonts w:ascii="標楷體" w:eastAsia="標楷體" w:hAnsi="標楷體"/>
          <w:bCs/>
          <w:color w:val="000000"/>
          <w:sz w:val="32"/>
          <w:szCs w:val="28"/>
        </w:rPr>
        <w:t>個</w:t>
      </w:r>
      <w:proofErr w:type="gramEnd"/>
      <w:r>
        <w:rPr>
          <w:rFonts w:ascii="標楷體" w:eastAsia="標楷體" w:hAnsi="標楷體"/>
          <w:bCs/>
          <w:color w:val="000000"/>
          <w:sz w:val="32"/>
          <w:szCs w:val="28"/>
        </w:rPr>
        <w:t>月不得超過一百三十八小時。」</w:t>
      </w:r>
      <w:proofErr w:type="gramStart"/>
      <w:r>
        <w:rPr>
          <w:rFonts w:ascii="標楷體" w:eastAsia="標楷體" w:hAnsi="標楷體"/>
          <w:bCs/>
          <w:color w:val="000000"/>
          <w:sz w:val="32"/>
          <w:szCs w:val="28"/>
        </w:rPr>
        <w:t>）</w:t>
      </w:r>
      <w:proofErr w:type="gramEnd"/>
    </w:p>
    <w:p w14:paraId="3B9C6D6B" w14:textId="77777777" w:rsidR="004E16B6" w:rsidRDefault="00C87EB5">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機關【學校】僱用適用勞動基準法勞工之人數在三十人以上</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包含</w:t>
      </w:r>
      <w:r>
        <w:rPr>
          <w:rFonts w:eastAsia="標楷體"/>
          <w:color w:val="000000"/>
          <w:kern w:val="0"/>
          <w:sz w:val="32"/>
          <w:szCs w:val="32"/>
        </w:rPr>
        <w:t>約用</w:t>
      </w:r>
      <w:r>
        <w:rPr>
          <w:rFonts w:ascii="標楷體" w:eastAsia="標楷體" w:hAnsi="標楷體"/>
          <w:bCs/>
          <w:color w:val="000000"/>
          <w:sz w:val="32"/>
          <w:szCs w:val="28"/>
        </w:rPr>
        <w:t>人員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，依前項但書規定延長勞工工作時間者，應報當地主管機關備查。）</w:t>
      </w:r>
    </w:p>
    <w:p w14:paraId="7B1E683A" w14:textId="77777777" w:rsidR="004E16B6" w:rsidRDefault="00C87EB5">
      <w:pPr>
        <w:pStyle w:val="a3"/>
        <w:snapToGrid w:val="0"/>
        <w:spacing w:line="240" w:lineRule="auto"/>
        <w:ind w:left="1277"/>
      </w:pPr>
      <w:r>
        <w:rPr>
          <w:rFonts w:ascii="標楷體" w:eastAsia="標楷體" w:hAnsi="標楷體"/>
          <w:bCs/>
          <w:color w:val="000000"/>
          <w:sz w:val="32"/>
          <w:szCs w:val="28"/>
        </w:rPr>
        <w:t>本機關（學校）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人員於休息日工作之時間，計入前項所定延長工作時間總數。但因天災、事變或突發事件，本機關（學校）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人員於休息日工作之必要者，其工作時數不受前項規定之限制，並應於工作開始後二十四小時內報當地主管機關備查，且應於事後補給員工以適當之休息。</w:t>
      </w:r>
    </w:p>
    <w:p w14:paraId="5891686A" w14:textId="77777777" w:rsidR="004E16B6" w:rsidRDefault="00C87EB5">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機關【學校】有工會組織者，前項但書內容應修改為「但因天災、</w:t>
      </w:r>
      <w:r>
        <w:rPr>
          <w:rFonts w:ascii="標楷體" w:eastAsia="標楷體" w:hAnsi="標楷體"/>
          <w:bCs/>
          <w:color w:val="000000"/>
          <w:sz w:val="32"/>
          <w:szCs w:val="28"/>
        </w:rPr>
        <w:t>事變或突發事件，本機關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人員於休息日工作之必要者，其工作時數不受前項規定之限制，並應於工作開始後二十四小時內通知工會，且應於事後補給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proofErr w:type="gramStart"/>
      <w:r>
        <w:rPr>
          <w:rFonts w:ascii="標楷體" w:eastAsia="標楷體" w:hAnsi="標楷體"/>
          <w:bCs/>
          <w:color w:val="000000"/>
          <w:sz w:val="32"/>
          <w:szCs w:val="28"/>
        </w:rPr>
        <w:t>）</w:t>
      </w:r>
      <w:proofErr w:type="gramEnd"/>
    </w:p>
    <w:p w14:paraId="5D5F8159" w14:textId="77777777" w:rsidR="004E16B6" w:rsidRDefault="00C87EB5">
      <w:pPr>
        <w:pStyle w:val="a3"/>
        <w:snapToGrid w:val="0"/>
        <w:spacing w:line="240" w:lineRule="auto"/>
        <w:ind w:left="1277"/>
      </w:pPr>
      <w:r>
        <w:rPr>
          <w:rFonts w:ascii="標楷體" w:eastAsia="標楷體" w:hAnsi="標楷體"/>
          <w:bCs/>
          <w:color w:val="000000"/>
          <w:sz w:val="32"/>
          <w:szCs w:val="28"/>
        </w:rPr>
        <w:t>因天災、事變或突發事件，本機關（學校）</w:t>
      </w:r>
      <w:proofErr w:type="gramStart"/>
      <w:r>
        <w:rPr>
          <w:rFonts w:ascii="標楷體" w:eastAsia="標楷體" w:hAnsi="標楷體"/>
          <w:bCs/>
          <w:color w:val="000000"/>
          <w:sz w:val="32"/>
          <w:szCs w:val="28"/>
        </w:rPr>
        <w:t>有使</w:t>
      </w:r>
      <w:r>
        <w:rPr>
          <w:rFonts w:eastAsia="標楷體"/>
          <w:color w:val="000000"/>
          <w:kern w:val="0"/>
          <w:sz w:val="32"/>
          <w:szCs w:val="32"/>
        </w:rPr>
        <w:t>約用</w:t>
      </w:r>
      <w:proofErr w:type="gramEnd"/>
      <w:r>
        <w:rPr>
          <w:rFonts w:ascii="標楷體" w:eastAsia="標楷體" w:hAnsi="標楷體"/>
          <w:bCs/>
          <w:color w:val="000000"/>
          <w:sz w:val="32"/>
          <w:szCs w:val="28"/>
        </w:rPr>
        <w:t>人員在正常工作時間以外工作之必要者，得將工作時間延長之。但應於延長開始後二十四小時內報當地主管機關備查。延長之工作時間，應於事後補給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p>
    <w:p w14:paraId="33F2212E" w14:textId="77777777" w:rsidR="004E16B6" w:rsidRDefault="00C87EB5">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機關【學校】有工會組織者，前項但書內容應修改為「但應於延長開始後二十四小時內通知工會。延長之工作時間，應於事後補給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r>
        <w:rPr>
          <w:rFonts w:ascii="標楷體" w:eastAsia="標楷體" w:hAnsi="標楷體"/>
          <w:bCs/>
          <w:color w:val="000000"/>
          <w:sz w:val="32"/>
          <w:szCs w:val="28"/>
        </w:rPr>
        <w:t>。）</w:t>
      </w:r>
    </w:p>
    <w:p w14:paraId="6AEFA020"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bCs/>
          <w:color w:val="000000"/>
          <w:sz w:val="32"/>
          <w:szCs w:val="28"/>
        </w:rPr>
        <w:t>人員得因健康或其他正當理由，不接受正常工作時間以外之工作。</w:t>
      </w:r>
    </w:p>
    <w:p w14:paraId="05DED13B"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第二十三條　（停止假期）</w:t>
      </w:r>
    </w:p>
    <w:p w14:paraId="500D8399" w14:textId="77777777" w:rsidR="004E16B6" w:rsidRDefault="00C87EB5">
      <w:pPr>
        <w:pStyle w:val="a3"/>
        <w:snapToGrid w:val="0"/>
        <w:spacing w:after="0" w:line="240" w:lineRule="auto"/>
        <w:ind w:left="1277"/>
      </w:pPr>
      <w:r>
        <w:rPr>
          <w:rFonts w:ascii="Times New Roman" w:eastAsia="標楷體" w:hAnsi="Times New Roman"/>
          <w:bCs/>
          <w:color w:val="000000"/>
          <w:sz w:val="32"/>
          <w:szCs w:val="32"/>
        </w:rPr>
        <w:t>因天災、事變或突發事件，本機關（學校）認為有繼續工作之必要時，得停止第二十五條至第二十七條所定</w:t>
      </w:r>
      <w:r>
        <w:rPr>
          <w:rFonts w:eastAsia="標楷體"/>
          <w:color w:val="000000"/>
          <w:kern w:val="0"/>
          <w:sz w:val="32"/>
          <w:szCs w:val="32"/>
        </w:rPr>
        <w:t>約用</w:t>
      </w:r>
      <w:r>
        <w:rPr>
          <w:rFonts w:ascii="Times New Roman" w:eastAsia="標楷體" w:hAnsi="Times New Roman"/>
          <w:bCs/>
          <w:color w:val="000000"/>
          <w:sz w:val="32"/>
          <w:szCs w:val="32"/>
        </w:rPr>
        <w:t>人員之例假、休假及特別休假</w:t>
      </w:r>
      <w:r>
        <w:rPr>
          <w:rFonts w:ascii="Times New Roman" w:eastAsia="標楷體" w:hAnsi="Times New Roman"/>
          <w:color w:val="000000"/>
          <w:sz w:val="32"/>
          <w:szCs w:val="32"/>
        </w:rPr>
        <w:t>，但應於事後二十四小時內，詳述理由，報請當地主管機關核備。</w:t>
      </w:r>
      <w:r>
        <w:rPr>
          <w:rFonts w:ascii="Times New Roman" w:eastAsia="標楷體" w:hAnsi="Times New Roman"/>
          <w:bCs/>
          <w:color w:val="000000"/>
          <w:sz w:val="32"/>
          <w:szCs w:val="32"/>
        </w:rPr>
        <w:t>停止假期之工資，加倍發給，並應於事後補假休息。</w:t>
      </w:r>
    </w:p>
    <w:p w14:paraId="317E6325" w14:textId="77777777" w:rsidR="004E16B6" w:rsidRDefault="00C87EB5">
      <w:pPr>
        <w:pStyle w:val="a3"/>
        <w:snapToGrid w:val="0"/>
        <w:spacing w:after="0" w:line="240" w:lineRule="auto"/>
        <w:rPr>
          <w:rFonts w:ascii="標楷體" w:eastAsia="標楷體" w:hAnsi="標楷體"/>
          <w:color w:val="C00000"/>
          <w:sz w:val="32"/>
        </w:rPr>
      </w:pPr>
      <w:r>
        <w:rPr>
          <w:rFonts w:ascii="標楷體" w:eastAsia="標楷體" w:hAnsi="標楷體"/>
          <w:color w:val="C00000"/>
          <w:sz w:val="32"/>
        </w:rPr>
        <w:t>第二十三條之</w:t>
      </w:r>
      <w:proofErr w:type="gramStart"/>
      <w:r>
        <w:rPr>
          <w:rFonts w:ascii="標楷體" w:eastAsia="標楷體" w:hAnsi="標楷體"/>
          <w:color w:val="C00000"/>
          <w:sz w:val="32"/>
        </w:rPr>
        <w:t>一</w:t>
      </w:r>
      <w:proofErr w:type="gramEnd"/>
      <w:r>
        <w:rPr>
          <w:rFonts w:ascii="標楷體" w:eastAsia="標楷體" w:hAnsi="標楷體"/>
          <w:color w:val="C00000"/>
          <w:sz w:val="32"/>
        </w:rPr>
        <w:t xml:space="preserve">　（通勤協助）</w:t>
      </w:r>
    </w:p>
    <w:p w14:paraId="58AE3EC2" w14:textId="77777777" w:rsidR="004E16B6" w:rsidRDefault="00C87EB5">
      <w:pPr>
        <w:pStyle w:val="a3"/>
        <w:snapToGrid w:val="0"/>
        <w:spacing w:line="240" w:lineRule="auto"/>
        <w:ind w:left="1277"/>
        <w:rPr>
          <w:rFonts w:ascii="Times New Roman" w:eastAsia="標楷體" w:hAnsi="Times New Roman"/>
          <w:bCs/>
          <w:color w:val="C00000"/>
          <w:sz w:val="32"/>
          <w:szCs w:val="32"/>
        </w:rPr>
      </w:pPr>
      <w:r>
        <w:rPr>
          <w:rFonts w:ascii="Times New Roman" w:eastAsia="標楷體" w:hAnsi="Times New Roman"/>
          <w:bCs/>
          <w:color w:val="C00000"/>
          <w:sz w:val="32"/>
          <w:szCs w:val="32"/>
        </w:rPr>
        <w:t>天然災害發生時（後），本機關（學校）要求約用人員出勤時應提供通勤協助，如約用人員依原定上、下班通勤方式有</w:t>
      </w:r>
      <w:r>
        <w:rPr>
          <w:rFonts w:ascii="Times New Roman" w:eastAsia="標楷體" w:hAnsi="Times New Roman"/>
          <w:bCs/>
          <w:color w:val="C00000"/>
          <w:sz w:val="32"/>
          <w:szCs w:val="32"/>
        </w:rPr>
        <w:lastRenderedPageBreak/>
        <w:t>困難，而有搭乘計程車之必要者，本機關（學校）應支付其相關費用。</w:t>
      </w:r>
    </w:p>
    <w:p w14:paraId="2FAA7AC9" w14:textId="77777777" w:rsidR="004E16B6" w:rsidRDefault="00C87EB5">
      <w:pPr>
        <w:pStyle w:val="a3"/>
        <w:snapToGrid w:val="0"/>
        <w:spacing w:line="240" w:lineRule="auto"/>
        <w:ind w:left="1277"/>
        <w:rPr>
          <w:rFonts w:ascii="標楷體" w:eastAsia="標楷體" w:hAnsi="標楷體"/>
          <w:bCs/>
          <w:color w:val="C00000"/>
          <w:sz w:val="32"/>
          <w:szCs w:val="32"/>
        </w:rPr>
      </w:pPr>
      <w:r>
        <w:rPr>
          <w:rFonts w:ascii="標楷體" w:eastAsia="標楷體" w:hAnsi="標楷體"/>
          <w:bCs/>
          <w:color w:val="C00000"/>
          <w:sz w:val="32"/>
          <w:szCs w:val="32"/>
        </w:rPr>
        <w:t>前項所定通勤協助，包括交通工具、交通津貼或其他必要之協助。</w:t>
      </w:r>
    </w:p>
    <w:p w14:paraId="3A35307C"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第二十四條　（加班指派）</w:t>
      </w:r>
    </w:p>
    <w:p w14:paraId="2591D91E"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人員因工作需要加班時，應填寫「加班單」，經各單位主管核准後送交人事室查核，實際加班時數及加班工資核給，以刷卡紀錄為</w:t>
      </w:r>
      <w:proofErr w:type="gramStart"/>
      <w:r>
        <w:rPr>
          <w:rFonts w:ascii="標楷體" w:eastAsia="標楷體" w:hAnsi="標楷體"/>
          <w:color w:val="000000"/>
          <w:sz w:val="32"/>
        </w:rPr>
        <w:t>憑</w:t>
      </w:r>
      <w:proofErr w:type="gramEnd"/>
      <w:r>
        <w:rPr>
          <w:rFonts w:ascii="標楷體" w:eastAsia="標楷體" w:hAnsi="標楷體"/>
          <w:color w:val="000000"/>
          <w:sz w:val="32"/>
        </w:rPr>
        <w:t>。</w:t>
      </w:r>
    </w:p>
    <w:p w14:paraId="67432618"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第二十五條　（例假日及休息日）</w:t>
      </w:r>
    </w:p>
    <w:p w14:paraId="16194A87" w14:textId="77777777" w:rsidR="004E16B6" w:rsidRDefault="00C87EB5">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sz w:val="32"/>
        </w:rPr>
        <w:t>人員每七日中應有二日之休息，其中一日為例假，一日為休息日。</w:t>
      </w:r>
    </w:p>
    <w:p w14:paraId="634CCE6B"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第二十六條　（休假日）</w:t>
      </w:r>
    </w:p>
    <w:p w14:paraId="1497D39D" w14:textId="77777777" w:rsidR="004E16B6" w:rsidRDefault="00C87EB5">
      <w:pPr>
        <w:pStyle w:val="a3"/>
        <w:snapToGrid w:val="0"/>
        <w:spacing w:line="380" w:lineRule="exact"/>
        <w:ind w:left="1274"/>
        <w:rPr>
          <w:rFonts w:ascii="標楷體" w:eastAsia="標楷體" w:hAnsi="標楷體"/>
          <w:bCs/>
          <w:color w:val="000000"/>
          <w:sz w:val="32"/>
          <w:szCs w:val="32"/>
        </w:rPr>
      </w:pPr>
      <w:r>
        <w:rPr>
          <w:rFonts w:ascii="標楷體" w:eastAsia="標楷體" w:hAnsi="標楷體"/>
          <w:bCs/>
          <w:color w:val="000000"/>
          <w:sz w:val="32"/>
          <w:szCs w:val="32"/>
        </w:rPr>
        <w:t>內政部所定應放假之紀念日、節日、勞動節及其他中央主管機關指定應放假日，</w:t>
      </w:r>
      <w:proofErr w:type="gramStart"/>
      <w:r>
        <w:rPr>
          <w:rFonts w:ascii="標楷體" w:eastAsia="標楷體" w:hAnsi="標楷體"/>
          <w:bCs/>
          <w:color w:val="000000"/>
          <w:sz w:val="32"/>
          <w:szCs w:val="32"/>
        </w:rPr>
        <w:t>均應休假</w:t>
      </w:r>
      <w:proofErr w:type="gramEnd"/>
      <w:r>
        <w:rPr>
          <w:rFonts w:ascii="標楷體" w:eastAsia="標楷體" w:hAnsi="標楷體"/>
          <w:bCs/>
          <w:color w:val="000000"/>
          <w:sz w:val="32"/>
          <w:szCs w:val="32"/>
        </w:rPr>
        <w:t>，工資照給。</w:t>
      </w:r>
    </w:p>
    <w:p w14:paraId="1F9DE15D" w14:textId="77777777" w:rsidR="004E16B6" w:rsidRDefault="00C87EB5">
      <w:pPr>
        <w:pStyle w:val="a3"/>
        <w:snapToGrid w:val="0"/>
        <w:spacing w:after="0" w:line="240" w:lineRule="auto"/>
        <w:ind w:left="1277"/>
      </w:pPr>
      <w:r>
        <w:rPr>
          <w:rFonts w:ascii="標楷體" w:eastAsia="標楷體" w:hAnsi="標楷體"/>
          <w:bCs/>
          <w:color w:val="000000"/>
          <w:sz w:val="32"/>
          <w:szCs w:val="32"/>
        </w:rPr>
        <w:t>前項休假日，</w:t>
      </w:r>
      <w:proofErr w:type="gramStart"/>
      <w:r>
        <w:rPr>
          <w:rFonts w:ascii="標楷體" w:eastAsia="標楷體" w:hAnsi="標楷體"/>
          <w:bCs/>
          <w:color w:val="000000"/>
          <w:sz w:val="32"/>
          <w:szCs w:val="32"/>
        </w:rPr>
        <w:t>經徵得</w:t>
      </w:r>
      <w:proofErr w:type="gramEnd"/>
      <w:r>
        <w:rPr>
          <w:rFonts w:eastAsia="標楷體"/>
          <w:color w:val="000000"/>
          <w:kern w:val="0"/>
          <w:sz w:val="32"/>
          <w:szCs w:val="32"/>
        </w:rPr>
        <w:t>約用</w:t>
      </w:r>
      <w:r>
        <w:rPr>
          <w:rFonts w:ascii="標楷體" w:eastAsia="標楷體" w:hAnsi="標楷體"/>
          <w:bCs/>
          <w:color w:val="000000"/>
          <w:sz w:val="32"/>
          <w:szCs w:val="32"/>
        </w:rPr>
        <w:t>人員同意出勤工作者，工資加倍發給。</w:t>
      </w:r>
    </w:p>
    <w:p w14:paraId="06DB7086" w14:textId="77777777" w:rsidR="004E16B6" w:rsidRDefault="00C87EB5">
      <w:pPr>
        <w:pStyle w:val="a3"/>
        <w:snapToGrid w:val="0"/>
        <w:spacing w:after="0" w:line="240" w:lineRule="auto"/>
        <w:ind w:left="1277"/>
      </w:pPr>
      <w:r>
        <w:rPr>
          <w:rFonts w:ascii="標楷體" w:eastAsia="標楷體" w:hAnsi="標楷體"/>
          <w:color w:val="000000"/>
          <w:sz w:val="32"/>
        </w:rPr>
        <w:t>為配合</w:t>
      </w:r>
      <w:r>
        <w:rPr>
          <w:rFonts w:ascii="標楷體" w:eastAsia="標楷體" w:hAnsi="標楷體"/>
          <w:color w:val="000000"/>
          <w:sz w:val="32"/>
          <w:szCs w:val="28"/>
        </w:rPr>
        <w:t>本機關（學校）</w:t>
      </w:r>
      <w:r>
        <w:rPr>
          <w:rFonts w:ascii="標楷體" w:eastAsia="標楷體" w:hAnsi="標楷體"/>
          <w:color w:val="000000"/>
          <w:sz w:val="32"/>
        </w:rPr>
        <w:t>業務特性及作息，得與</w:t>
      </w:r>
      <w:r>
        <w:rPr>
          <w:rFonts w:eastAsia="標楷體"/>
          <w:color w:val="000000"/>
          <w:kern w:val="0"/>
          <w:sz w:val="32"/>
          <w:szCs w:val="32"/>
        </w:rPr>
        <w:t>約用</w:t>
      </w:r>
      <w:r>
        <w:rPr>
          <w:rFonts w:ascii="標楷體" w:eastAsia="標楷體" w:hAnsi="標楷體"/>
          <w:color w:val="000000"/>
          <w:sz w:val="32"/>
        </w:rPr>
        <w:t>人員協商</w:t>
      </w:r>
      <w:proofErr w:type="gramStart"/>
      <w:r>
        <w:rPr>
          <w:rFonts w:ascii="標楷體" w:eastAsia="標楷體" w:hAnsi="標楷體"/>
          <w:color w:val="000000"/>
          <w:sz w:val="32"/>
        </w:rPr>
        <w:t>調移上開</w:t>
      </w:r>
      <w:proofErr w:type="gramEnd"/>
      <w:r>
        <w:rPr>
          <w:rFonts w:ascii="標楷體" w:eastAsia="標楷體" w:hAnsi="標楷體"/>
          <w:color w:val="000000"/>
          <w:sz w:val="32"/>
        </w:rPr>
        <w:t>規定之休假日。</w:t>
      </w:r>
    </w:p>
    <w:p w14:paraId="2B787FF3" w14:textId="77777777" w:rsidR="004E16B6" w:rsidRDefault="00C87EB5">
      <w:pPr>
        <w:pStyle w:val="a3"/>
        <w:snapToGrid w:val="0"/>
        <w:spacing w:after="0" w:line="240" w:lineRule="auto"/>
      </w:pPr>
      <w:r>
        <w:rPr>
          <w:rFonts w:ascii="標楷體" w:eastAsia="標楷體" w:hAnsi="標楷體"/>
          <w:color w:val="000000"/>
          <w:sz w:val="32"/>
        </w:rPr>
        <w:t>第二十七條　（特別休假</w:t>
      </w:r>
      <w:r>
        <w:rPr>
          <w:rFonts w:ascii="Times New Roman" w:eastAsia="標楷體" w:hAnsi="Times New Roman"/>
          <w:color w:val="000000"/>
          <w:sz w:val="32"/>
        </w:rPr>
        <w:t>之日數及排定方式</w:t>
      </w:r>
      <w:r>
        <w:rPr>
          <w:rFonts w:ascii="標楷體" w:eastAsia="標楷體" w:hAnsi="標楷體"/>
          <w:color w:val="000000"/>
          <w:sz w:val="32"/>
        </w:rPr>
        <w:t>）</w:t>
      </w:r>
    </w:p>
    <w:p w14:paraId="48D15AC1"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人員於</w:t>
      </w:r>
      <w:r>
        <w:rPr>
          <w:rFonts w:ascii="標楷體" w:eastAsia="標楷體" w:hAnsi="標楷體"/>
          <w:color w:val="000000"/>
          <w:sz w:val="32"/>
          <w:szCs w:val="28"/>
        </w:rPr>
        <w:t>本機關（學校）</w:t>
      </w:r>
      <w:r>
        <w:rPr>
          <w:rFonts w:ascii="標楷體" w:eastAsia="標楷體" w:hAnsi="標楷體"/>
          <w:color w:val="000000"/>
          <w:sz w:val="32"/>
        </w:rPr>
        <w:t>繼續工作滿一定期間者，應依下列規定給予特別休假，工資照給</w:t>
      </w:r>
      <w:r>
        <w:rPr>
          <w:rFonts w:ascii="標楷體" w:eastAsia="標楷體" w:hAnsi="標楷體"/>
          <w:color w:val="C00000"/>
          <w:sz w:val="32"/>
        </w:rPr>
        <w:t>，且不得視為缺勤而影響全勤獎金</w:t>
      </w:r>
      <w:r>
        <w:rPr>
          <w:rFonts w:ascii="標楷體" w:eastAsia="標楷體" w:hAnsi="標楷體"/>
          <w:color w:val="000000"/>
          <w:sz w:val="32"/>
        </w:rPr>
        <w:t>：</w:t>
      </w:r>
    </w:p>
    <w:p w14:paraId="229370E9"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六個月以上一年未滿者，三日。</w:t>
      </w:r>
    </w:p>
    <w:p w14:paraId="0D5F6979"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一年以上二年未滿者，七日。</w:t>
      </w:r>
    </w:p>
    <w:p w14:paraId="205DFDBB"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二年以上三年未滿者，十日。</w:t>
      </w:r>
    </w:p>
    <w:p w14:paraId="50DBC04E"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三年以上五年未滿者，每年十四日。</w:t>
      </w:r>
    </w:p>
    <w:p w14:paraId="196D5438"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五年以上十年未滿者，每年十五日。</w:t>
      </w:r>
    </w:p>
    <w:p w14:paraId="1244A0B1" w14:textId="77777777" w:rsidR="004E16B6" w:rsidRDefault="00C87EB5">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十年以上者，每一年加給一日，加至三十日為止。</w:t>
      </w:r>
    </w:p>
    <w:p w14:paraId="6DD5708D" w14:textId="77777777" w:rsidR="004E16B6" w:rsidRDefault="00C87EB5">
      <w:pPr>
        <w:pStyle w:val="a3"/>
        <w:snapToGrid w:val="0"/>
        <w:spacing w:after="0" w:line="240" w:lineRule="auto"/>
        <w:ind w:left="1277"/>
      </w:pPr>
      <w:r>
        <w:rPr>
          <w:rFonts w:ascii="標楷體" w:eastAsia="標楷體" w:hAnsi="標楷體"/>
          <w:bCs/>
          <w:color w:val="000000"/>
          <w:sz w:val="32"/>
        </w:rPr>
        <w:t>前項</w:t>
      </w:r>
      <w:r>
        <w:rPr>
          <w:rFonts w:eastAsia="標楷體"/>
          <w:color w:val="000000"/>
          <w:kern w:val="0"/>
          <w:sz w:val="32"/>
          <w:szCs w:val="32"/>
        </w:rPr>
        <w:t>約用</w:t>
      </w:r>
      <w:r>
        <w:rPr>
          <w:rFonts w:ascii="標楷體" w:eastAsia="標楷體" w:hAnsi="標楷體"/>
          <w:bCs/>
          <w:color w:val="000000"/>
          <w:sz w:val="32"/>
        </w:rPr>
        <w:t>人員之工作年資自受</w:t>
      </w:r>
      <w:proofErr w:type="gramStart"/>
      <w:r>
        <w:rPr>
          <w:rFonts w:ascii="標楷體" w:eastAsia="標楷體" w:hAnsi="標楷體"/>
          <w:bCs/>
          <w:color w:val="000000"/>
          <w:sz w:val="32"/>
        </w:rPr>
        <w:t>僱</w:t>
      </w:r>
      <w:proofErr w:type="gramEnd"/>
      <w:r>
        <w:rPr>
          <w:rFonts w:ascii="標楷體" w:eastAsia="標楷體" w:hAnsi="標楷體"/>
          <w:bCs/>
          <w:color w:val="000000"/>
          <w:sz w:val="32"/>
        </w:rPr>
        <w:t>日開始起算</w:t>
      </w:r>
      <w:r>
        <w:rPr>
          <w:rFonts w:ascii="Times New Roman" w:eastAsia="標楷體" w:hAnsi="Times New Roman"/>
          <w:color w:val="000000"/>
          <w:sz w:val="32"/>
        </w:rPr>
        <w:t>；</w:t>
      </w:r>
      <w:r>
        <w:rPr>
          <w:rFonts w:eastAsia="標楷體"/>
          <w:color w:val="000000"/>
          <w:kern w:val="0"/>
          <w:sz w:val="32"/>
          <w:szCs w:val="32"/>
        </w:rPr>
        <w:t>約用</w:t>
      </w:r>
      <w:r>
        <w:rPr>
          <w:rFonts w:ascii="Times New Roman" w:eastAsia="標楷體" w:hAnsi="Times New Roman"/>
          <w:color w:val="000000"/>
          <w:sz w:val="32"/>
        </w:rPr>
        <w:t>人員得於</w:t>
      </w:r>
      <w:proofErr w:type="gramStart"/>
      <w:r>
        <w:rPr>
          <w:rFonts w:ascii="Times New Roman" w:eastAsia="標楷體" w:hAnsi="Times New Roman"/>
          <w:color w:val="000000"/>
          <w:sz w:val="32"/>
        </w:rPr>
        <w:t>勞</w:t>
      </w:r>
      <w:proofErr w:type="gramEnd"/>
      <w:r>
        <w:rPr>
          <w:rFonts w:ascii="Times New Roman" w:eastAsia="標楷體" w:hAnsi="Times New Roman"/>
          <w:color w:val="000000"/>
          <w:sz w:val="32"/>
        </w:rPr>
        <w:t>雇雙方協商之下列期間內，行使特別休假權利：</w:t>
      </w:r>
    </w:p>
    <w:p w14:paraId="304BD1A7" w14:textId="77777777" w:rsidR="004E16B6" w:rsidRDefault="00C87EB5">
      <w:pPr>
        <w:overflowPunct w:val="0"/>
        <w:autoSpaceDE w:val="0"/>
        <w:spacing w:line="360" w:lineRule="exact"/>
        <w:ind w:left="1558" w:hanging="320"/>
        <w:jc w:val="both"/>
      </w:pPr>
      <w:r>
        <w:rPr>
          <w:rFonts w:ascii="標楷體" w:eastAsia="標楷體" w:hAnsi="標楷體"/>
          <w:color w:val="000000"/>
          <w:sz w:val="32"/>
        </w:rPr>
        <w:t>□</w:t>
      </w:r>
      <w:r>
        <w:rPr>
          <w:rFonts w:eastAsia="標楷體"/>
          <w:color w:val="000000"/>
          <w:sz w:val="32"/>
        </w:rPr>
        <w:t>以</w:t>
      </w:r>
      <w:r>
        <w:rPr>
          <w:rFonts w:eastAsia="標楷體"/>
          <w:color w:val="000000"/>
          <w:kern w:val="0"/>
          <w:sz w:val="32"/>
          <w:szCs w:val="32"/>
        </w:rPr>
        <w:t>約用</w:t>
      </w:r>
      <w:r>
        <w:rPr>
          <w:rFonts w:eastAsia="標楷體"/>
          <w:color w:val="000000"/>
          <w:sz w:val="32"/>
        </w:rPr>
        <w:t>人員受</w:t>
      </w:r>
      <w:proofErr w:type="gramStart"/>
      <w:r>
        <w:rPr>
          <w:rFonts w:eastAsia="標楷體"/>
          <w:color w:val="000000"/>
          <w:sz w:val="32"/>
        </w:rPr>
        <w:t>僱</w:t>
      </w:r>
      <w:proofErr w:type="gramEnd"/>
      <w:r>
        <w:rPr>
          <w:rFonts w:eastAsia="標楷體"/>
          <w:color w:val="000000"/>
          <w:sz w:val="32"/>
        </w:rPr>
        <w:t>當日起算，每一週年之期間。但其工作六個月以上一年未滿者，為取得特別休假權利後六</w:t>
      </w:r>
      <w:proofErr w:type="gramStart"/>
      <w:r>
        <w:rPr>
          <w:rFonts w:eastAsia="標楷體"/>
          <w:color w:val="000000"/>
          <w:sz w:val="32"/>
        </w:rPr>
        <w:t>個</w:t>
      </w:r>
      <w:proofErr w:type="gramEnd"/>
      <w:r>
        <w:rPr>
          <w:rFonts w:eastAsia="標楷體"/>
          <w:color w:val="000000"/>
          <w:sz w:val="32"/>
        </w:rPr>
        <w:t>月之期間。</w:t>
      </w:r>
    </w:p>
    <w:p w14:paraId="67B6B407" w14:textId="77777777" w:rsidR="004E16B6" w:rsidRDefault="00C87EB5">
      <w:pPr>
        <w:overflowPunct w:val="0"/>
        <w:autoSpaceDE w:val="0"/>
        <w:spacing w:line="360" w:lineRule="exact"/>
        <w:ind w:left="1558" w:hanging="320"/>
        <w:jc w:val="both"/>
        <w:rPr>
          <w:rFonts w:eastAsia="標楷體"/>
          <w:color w:val="000000"/>
          <w:sz w:val="32"/>
        </w:rPr>
      </w:pPr>
      <w:r>
        <w:rPr>
          <w:rFonts w:eastAsia="標楷體"/>
          <w:color w:val="000000"/>
          <w:sz w:val="32"/>
        </w:rPr>
        <w:t>□</w:t>
      </w:r>
      <w:r>
        <w:rPr>
          <w:rFonts w:eastAsia="標楷體"/>
          <w:color w:val="000000"/>
          <w:sz w:val="32"/>
        </w:rPr>
        <w:t>每年一月一日至十二月三十一日之期間。</w:t>
      </w:r>
    </w:p>
    <w:p w14:paraId="672571DE" w14:textId="77777777" w:rsidR="004E16B6" w:rsidRDefault="00C87EB5">
      <w:pPr>
        <w:overflowPunct w:val="0"/>
        <w:autoSpaceDE w:val="0"/>
        <w:spacing w:line="360" w:lineRule="exact"/>
        <w:ind w:left="1558" w:hanging="320"/>
        <w:jc w:val="both"/>
        <w:rPr>
          <w:rFonts w:eastAsia="標楷體"/>
          <w:color w:val="000000"/>
          <w:sz w:val="32"/>
        </w:rPr>
      </w:pPr>
      <w:r>
        <w:rPr>
          <w:rFonts w:eastAsia="標楷體"/>
          <w:color w:val="000000"/>
          <w:sz w:val="32"/>
        </w:rPr>
        <w:t>□</w:t>
      </w:r>
      <w:r>
        <w:rPr>
          <w:rFonts w:eastAsia="標楷體"/>
          <w:color w:val="000000"/>
          <w:sz w:val="32"/>
        </w:rPr>
        <w:t>學年度。</w:t>
      </w:r>
    </w:p>
    <w:p w14:paraId="228E3F1F" w14:textId="77777777" w:rsidR="004E16B6" w:rsidRDefault="00C87EB5">
      <w:pPr>
        <w:overflowPunct w:val="0"/>
        <w:autoSpaceDE w:val="0"/>
        <w:spacing w:line="360" w:lineRule="exact"/>
        <w:ind w:left="1558" w:hanging="320"/>
        <w:jc w:val="both"/>
        <w:rPr>
          <w:rFonts w:eastAsia="標楷體"/>
          <w:color w:val="000000"/>
          <w:sz w:val="32"/>
        </w:rPr>
      </w:pPr>
      <w:r>
        <w:rPr>
          <w:rFonts w:eastAsia="標楷體"/>
          <w:color w:val="000000"/>
          <w:sz w:val="32"/>
        </w:rPr>
        <w:lastRenderedPageBreak/>
        <w:t>□</w:t>
      </w:r>
      <w:r>
        <w:rPr>
          <w:rFonts w:eastAsia="標楷體"/>
          <w:color w:val="000000"/>
          <w:sz w:val="32"/>
        </w:rPr>
        <w:t>會計年度：　月　日至　月　日。</w:t>
      </w:r>
    </w:p>
    <w:p w14:paraId="46184A33" w14:textId="77777777" w:rsidR="004E16B6" w:rsidRDefault="00C87EB5">
      <w:pPr>
        <w:pStyle w:val="a3"/>
        <w:snapToGrid w:val="0"/>
        <w:spacing w:after="0" w:line="240" w:lineRule="auto"/>
        <w:ind w:left="1238"/>
      </w:pPr>
      <w:r>
        <w:rPr>
          <w:rFonts w:ascii="Times New Roman" w:eastAsia="標楷體" w:hAnsi="Times New Roman"/>
          <w:color w:val="000000"/>
          <w:sz w:val="32"/>
          <w:szCs w:val="22"/>
        </w:rPr>
        <w:t>□</w:t>
      </w:r>
      <w:proofErr w:type="gramStart"/>
      <w:r>
        <w:rPr>
          <w:rFonts w:ascii="Times New Roman" w:eastAsia="標楷體" w:hAnsi="Times New Roman"/>
          <w:color w:val="000000"/>
          <w:sz w:val="32"/>
          <w:szCs w:val="22"/>
        </w:rPr>
        <w:t>勞</w:t>
      </w:r>
      <w:proofErr w:type="gramEnd"/>
      <w:r>
        <w:rPr>
          <w:rFonts w:ascii="Times New Roman" w:eastAsia="標楷體" w:hAnsi="Times New Roman"/>
          <w:color w:val="000000"/>
          <w:sz w:val="32"/>
          <w:szCs w:val="22"/>
        </w:rPr>
        <w:t>雇雙方約定年度：　月　日至　月　日。</w:t>
      </w:r>
    </w:p>
    <w:p w14:paraId="2CE35A60" w14:textId="77777777" w:rsidR="004E16B6" w:rsidRDefault="00C87EB5">
      <w:pPr>
        <w:pStyle w:val="a3"/>
        <w:snapToGrid w:val="0"/>
        <w:spacing w:after="0" w:line="240" w:lineRule="auto"/>
        <w:ind w:left="1277"/>
      </w:pPr>
      <w:r>
        <w:rPr>
          <w:rFonts w:ascii="標楷體" w:eastAsia="標楷體" w:hAnsi="標楷體"/>
          <w:bCs/>
          <w:color w:val="000000"/>
          <w:sz w:val="32"/>
        </w:rPr>
        <w:t>特別休假期日，由</w:t>
      </w:r>
      <w:r>
        <w:rPr>
          <w:rFonts w:eastAsia="標楷體"/>
          <w:color w:val="000000"/>
          <w:kern w:val="0"/>
          <w:sz w:val="32"/>
          <w:szCs w:val="32"/>
        </w:rPr>
        <w:t>約用</w:t>
      </w:r>
      <w:r>
        <w:rPr>
          <w:rFonts w:ascii="標楷體" w:eastAsia="標楷體" w:hAnsi="標楷體"/>
          <w:color w:val="000000"/>
          <w:kern w:val="0"/>
          <w:sz w:val="32"/>
        </w:rPr>
        <w:t>人員</w:t>
      </w:r>
      <w:r>
        <w:rPr>
          <w:rFonts w:ascii="標楷體" w:eastAsia="標楷體" w:hAnsi="標楷體"/>
          <w:bCs/>
          <w:color w:val="000000"/>
          <w:sz w:val="32"/>
        </w:rPr>
        <w:t>排定之</w:t>
      </w:r>
      <w:r>
        <w:rPr>
          <w:rFonts w:ascii="Times New Roman" w:eastAsia="標楷體" w:hAnsi="Times New Roman"/>
          <w:color w:val="000000"/>
          <w:sz w:val="32"/>
        </w:rPr>
        <w:t>；本機關（學校）應於</w:t>
      </w:r>
      <w:r>
        <w:rPr>
          <w:rFonts w:eastAsia="標楷體"/>
          <w:color w:val="000000"/>
          <w:kern w:val="0"/>
          <w:sz w:val="32"/>
          <w:szCs w:val="32"/>
        </w:rPr>
        <w:t>約用</w:t>
      </w:r>
      <w:r>
        <w:rPr>
          <w:rFonts w:ascii="Times New Roman" w:eastAsia="標楷體" w:hAnsi="Times New Roman"/>
          <w:color w:val="000000"/>
          <w:sz w:val="32"/>
        </w:rPr>
        <w:t>人員符合前項所定特別休假條件之日起三十日內，告知</w:t>
      </w:r>
      <w:r>
        <w:rPr>
          <w:rFonts w:eastAsia="標楷體"/>
          <w:color w:val="000000"/>
          <w:kern w:val="0"/>
          <w:sz w:val="32"/>
          <w:szCs w:val="32"/>
        </w:rPr>
        <w:t>約用</w:t>
      </w:r>
      <w:r>
        <w:rPr>
          <w:rFonts w:ascii="Times New Roman" w:eastAsia="標楷體" w:hAnsi="Times New Roman"/>
          <w:color w:val="000000"/>
          <w:sz w:val="32"/>
        </w:rPr>
        <w:t>人員排定特別休假。</w:t>
      </w:r>
    </w:p>
    <w:p w14:paraId="290ED22B" w14:textId="77777777" w:rsidR="004E16B6" w:rsidRDefault="00C87EB5">
      <w:pPr>
        <w:pStyle w:val="a3"/>
        <w:snapToGrid w:val="0"/>
        <w:spacing w:after="0" w:line="400" w:lineRule="exact"/>
      </w:pPr>
      <w:r>
        <w:rPr>
          <w:rFonts w:ascii="標楷體" w:eastAsia="標楷體" w:hAnsi="標楷體"/>
          <w:color w:val="000000"/>
          <w:sz w:val="32"/>
          <w:szCs w:val="32"/>
        </w:rPr>
        <w:t>第二十七條之</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 xml:space="preserve">　（</w:t>
      </w:r>
      <w:r>
        <w:rPr>
          <w:rFonts w:ascii="Times New Roman" w:eastAsia="標楷體" w:hAnsi="Times New Roman"/>
          <w:color w:val="000000"/>
          <w:sz w:val="32"/>
          <w:szCs w:val="32"/>
        </w:rPr>
        <w:t>未休畢特別休假工資發給及書面通知</w:t>
      </w:r>
      <w:r>
        <w:rPr>
          <w:rFonts w:ascii="標楷體" w:eastAsia="標楷體" w:hAnsi="標楷體"/>
          <w:color w:val="000000"/>
          <w:sz w:val="32"/>
          <w:szCs w:val="32"/>
        </w:rPr>
        <w:t>）</w:t>
      </w:r>
    </w:p>
    <w:p w14:paraId="38A1856D" w14:textId="77777777" w:rsidR="004E16B6" w:rsidRDefault="00C87EB5">
      <w:pPr>
        <w:overflowPunct w:val="0"/>
        <w:autoSpaceDE w:val="0"/>
        <w:spacing w:line="400" w:lineRule="exact"/>
        <w:ind w:left="1231"/>
        <w:jc w:val="both"/>
      </w:pPr>
      <w:r>
        <w:rPr>
          <w:rFonts w:eastAsia="標楷體"/>
          <w:color w:val="000000"/>
          <w:kern w:val="0"/>
          <w:sz w:val="32"/>
          <w:szCs w:val="32"/>
        </w:rPr>
        <w:t>約用</w:t>
      </w:r>
      <w:r>
        <w:rPr>
          <w:rFonts w:eastAsia="標楷體"/>
          <w:color w:val="000000"/>
          <w:sz w:val="32"/>
          <w:szCs w:val="32"/>
        </w:rPr>
        <w:t>人員之特別休假，因年度終結或契約終止而未休之日數，由本機關（學校）發給工資。未休假工資依</w:t>
      </w:r>
      <w:r>
        <w:rPr>
          <w:rFonts w:eastAsia="標楷體"/>
          <w:color w:val="000000"/>
          <w:kern w:val="0"/>
          <w:sz w:val="32"/>
          <w:szCs w:val="32"/>
        </w:rPr>
        <w:t>約用</w:t>
      </w:r>
      <w:r>
        <w:rPr>
          <w:rFonts w:eastAsia="標楷體"/>
          <w:color w:val="000000"/>
          <w:sz w:val="32"/>
          <w:szCs w:val="32"/>
        </w:rPr>
        <w:t>人員未休畢之特別休假日數，乘以其一日工資計算。</w:t>
      </w:r>
    </w:p>
    <w:p w14:paraId="27887D37" w14:textId="77777777" w:rsidR="004E16B6" w:rsidRDefault="00C87EB5">
      <w:pPr>
        <w:overflowPunct w:val="0"/>
        <w:autoSpaceDE w:val="0"/>
        <w:spacing w:line="400" w:lineRule="exact"/>
        <w:ind w:left="1231"/>
        <w:jc w:val="both"/>
      </w:pPr>
      <w:r>
        <w:rPr>
          <w:rFonts w:eastAsia="標楷體"/>
          <w:color w:val="000000"/>
          <w:sz w:val="32"/>
          <w:szCs w:val="32"/>
        </w:rPr>
        <w:t>未休假工資計算之基準，為</w:t>
      </w:r>
      <w:r>
        <w:rPr>
          <w:rFonts w:eastAsia="標楷體"/>
          <w:color w:val="000000"/>
          <w:kern w:val="0"/>
          <w:sz w:val="32"/>
          <w:szCs w:val="32"/>
        </w:rPr>
        <w:t>約用</w:t>
      </w:r>
      <w:r>
        <w:rPr>
          <w:rFonts w:eastAsia="標楷體"/>
          <w:color w:val="000000"/>
          <w:sz w:val="32"/>
          <w:szCs w:val="32"/>
        </w:rPr>
        <w:t>人員之特別休假於年度終結或契約終止前一日之正常工作時間所得之工資。按月計酬者，為年度終結或契約終止前最近一個月正常工作時間所得之工資除以三十換算之。</w:t>
      </w:r>
    </w:p>
    <w:p w14:paraId="3A387FEC" w14:textId="77777777" w:rsidR="004E16B6" w:rsidRDefault="00C87EB5">
      <w:pPr>
        <w:overflowPunct w:val="0"/>
        <w:autoSpaceDE w:val="0"/>
        <w:spacing w:line="400" w:lineRule="exact"/>
        <w:ind w:left="1231"/>
        <w:jc w:val="both"/>
        <w:rPr>
          <w:rFonts w:eastAsia="標楷體"/>
          <w:color w:val="000000"/>
          <w:sz w:val="32"/>
          <w:szCs w:val="32"/>
        </w:rPr>
      </w:pPr>
      <w:r>
        <w:rPr>
          <w:rFonts w:eastAsia="標楷體"/>
          <w:color w:val="000000"/>
          <w:sz w:val="32"/>
          <w:szCs w:val="32"/>
        </w:rPr>
        <w:t>因年度終結所發給之未休假工資之期限如下：</w:t>
      </w:r>
    </w:p>
    <w:p w14:paraId="24904B84" w14:textId="77777777" w:rsidR="004E16B6" w:rsidRDefault="00C87EB5">
      <w:pPr>
        <w:overflowPunct w:val="0"/>
        <w:autoSpaceDE w:val="0"/>
        <w:spacing w:line="400" w:lineRule="exact"/>
        <w:ind w:left="1231"/>
        <w:jc w:val="both"/>
      </w:pPr>
      <w:r>
        <w:rPr>
          <w:rFonts w:eastAsia="標楷體"/>
          <w:color w:val="000000"/>
          <w:sz w:val="32"/>
          <w:szCs w:val="32"/>
        </w:rPr>
        <w:t>□</w:t>
      </w:r>
      <w:r>
        <w:rPr>
          <w:rFonts w:eastAsia="標楷體"/>
          <w:color w:val="000000"/>
          <w:sz w:val="32"/>
          <w:szCs w:val="32"/>
        </w:rPr>
        <w:t>於第十八條約定給付</w:t>
      </w:r>
      <w:r>
        <w:rPr>
          <w:rFonts w:eastAsia="標楷體"/>
          <w:color w:val="000000"/>
          <w:kern w:val="0"/>
          <w:sz w:val="32"/>
          <w:szCs w:val="32"/>
        </w:rPr>
        <w:t>約用</w:t>
      </w:r>
      <w:r>
        <w:rPr>
          <w:rFonts w:eastAsia="標楷體"/>
          <w:color w:val="000000"/>
          <w:sz w:val="32"/>
          <w:szCs w:val="32"/>
        </w:rPr>
        <w:t>人員之工資給付日發給。</w:t>
      </w:r>
    </w:p>
    <w:p w14:paraId="4EADC511" w14:textId="77777777" w:rsidR="004E16B6" w:rsidRDefault="00C87EB5">
      <w:pPr>
        <w:overflowPunct w:val="0"/>
        <w:autoSpaceDE w:val="0"/>
        <w:spacing w:line="400" w:lineRule="exact"/>
        <w:ind w:left="1231"/>
        <w:jc w:val="both"/>
        <w:rPr>
          <w:rFonts w:eastAsia="標楷體"/>
          <w:color w:val="000000"/>
          <w:sz w:val="32"/>
          <w:szCs w:val="32"/>
        </w:rPr>
      </w:pPr>
      <w:r>
        <w:rPr>
          <w:rFonts w:eastAsia="標楷體"/>
          <w:color w:val="000000"/>
          <w:sz w:val="32"/>
          <w:szCs w:val="32"/>
        </w:rPr>
        <w:t>□</w:t>
      </w:r>
      <w:r>
        <w:rPr>
          <w:rFonts w:eastAsia="標楷體"/>
          <w:color w:val="000000"/>
          <w:sz w:val="32"/>
          <w:szCs w:val="32"/>
        </w:rPr>
        <w:t>年度終結後</w:t>
      </w:r>
      <w:r>
        <w:rPr>
          <w:rFonts w:eastAsia="標楷體"/>
          <w:color w:val="000000"/>
          <w:sz w:val="32"/>
          <w:szCs w:val="32"/>
        </w:rPr>
        <w:t xml:space="preserve">     </w:t>
      </w:r>
      <w:r>
        <w:rPr>
          <w:rFonts w:eastAsia="標楷體"/>
          <w:color w:val="000000"/>
          <w:sz w:val="32"/>
          <w:szCs w:val="32"/>
        </w:rPr>
        <w:t>日（不得超過</w:t>
      </w:r>
      <w:proofErr w:type="gramStart"/>
      <w:r>
        <w:rPr>
          <w:rFonts w:eastAsia="標楷體"/>
          <w:color w:val="000000"/>
          <w:sz w:val="32"/>
          <w:szCs w:val="32"/>
        </w:rPr>
        <w:t>三</w:t>
      </w:r>
      <w:proofErr w:type="gramEnd"/>
      <w:r>
        <w:rPr>
          <w:rFonts w:eastAsia="標楷體"/>
          <w:color w:val="000000"/>
          <w:sz w:val="32"/>
          <w:szCs w:val="32"/>
        </w:rPr>
        <w:t>十日）內發給。</w:t>
      </w:r>
    </w:p>
    <w:p w14:paraId="7B6E0D44" w14:textId="77777777" w:rsidR="004E16B6" w:rsidRDefault="00C87EB5">
      <w:pPr>
        <w:overflowPunct w:val="0"/>
        <w:autoSpaceDE w:val="0"/>
        <w:spacing w:line="400" w:lineRule="exact"/>
        <w:ind w:left="1231"/>
        <w:jc w:val="both"/>
      </w:pPr>
      <w:r>
        <w:rPr>
          <w:rFonts w:eastAsia="標楷體"/>
          <w:color w:val="000000"/>
          <w:sz w:val="32"/>
          <w:szCs w:val="32"/>
        </w:rPr>
        <w:t>因契約終止所發給之未休假工資，於契約終止後，</w:t>
      </w:r>
      <w:proofErr w:type="gramStart"/>
      <w:r>
        <w:rPr>
          <w:rFonts w:eastAsia="標楷體"/>
          <w:color w:val="000000"/>
          <w:sz w:val="32"/>
          <w:szCs w:val="32"/>
        </w:rPr>
        <w:t>連同應結清</w:t>
      </w:r>
      <w:proofErr w:type="gramEnd"/>
      <w:r>
        <w:rPr>
          <w:rFonts w:eastAsia="標楷體"/>
          <w:color w:val="000000"/>
          <w:sz w:val="32"/>
          <w:szCs w:val="32"/>
        </w:rPr>
        <w:t>之工資，給付給</w:t>
      </w:r>
      <w:r>
        <w:rPr>
          <w:rFonts w:eastAsia="標楷體"/>
          <w:color w:val="000000"/>
          <w:kern w:val="0"/>
          <w:sz w:val="32"/>
          <w:szCs w:val="32"/>
        </w:rPr>
        <w:t>約用</w:t>
      </w:r>
      <w:r>
        <w:rPr>
          <w:rFonts w:eastAsia="標楷體"/>
          <w:color w:val="000000"/>
          <w:sz w:val="32"/>
          <w:szCs w:val="32"/>
        </w:rPr>
        <w:t>人員。</w:t>
      </w:r>
    </w:p>
    <w:p w14:paraId="47FFDFB7" w14:textId="77777777" w:rsidR="004E16B6" w:rsidRDefault="00C87EB5">
      <w:pPr>
        <w:pStyle w:val="a3"/>
        <w:snapToGrid w:val="0"/>
        <w:spacing w:after="0" w:line="400" w:lineRule="exact"/>
        <w:ind w:left="1231"/>
      </w:pPr>
      <w:r>
        <w:rPr>
          <w:rFonts w:eastAsia="標楷體"/>
          <w:color w:val="000000"/>
          <w:kern w:val="0"/>
          <w:sz w:val="32"/>
          <w:szCs w:val="32"/>
        </w:rPr>
        <w:t>約用</w:t>
      </w:r>
      <w:r>
        <w:rPr>
          <w:rFonts w:ascii="Times New Roman" w:eastAsia="標楷體" w:hAnsi="Times New Roman"/>
          <w:color w:val="000000"/>
          <w:sz w:val="32"/>
          <w:szCs w:val="32"/>
        </w:rPr>
        <w:t>人員每年特別休假期日及未休假之日數所發給之工資數額，由本機關（學校）記載於工資清冊，並於前二項給付未休假工資時，一併通知</w:t>
      </w:r>
      <w:r>
        <w:rPr>
          <w:rFonts w:eastAsia="標楷體"/>
          <w:color w:val="000000"/>
          <w:kern w:val="0"/>
          <w:sz w:val="32"/>
          <w:szCs w:val="32"/>
        </w:rPr>
        <w:t>約用</w:t>
      </w:r>
      <w:r>
        <w:rPr>
          <w:rFonts w:ascii="Times New Roman" w:eastAsia="標楷體" w:hAnsi="Times New Roman"/>
          <w:color w:val="000000"/>
          <w:sz w:val="32"/>
          <w:szCs w:val="32"/>
        </w:rPr>
        <w:t>人員</w:t>
      </w:r>
      <w:r>
        <w:rPr>
          <w:rFonts w:ascii="Times New Roman" w:eastAsia="標楷體" w:hAnsi="Times New Roman"/>
          <w:color w:val="000000"/>
          <w:sz w:val="24"/>
          <w:szCs w:val="22"/>
        </w:rPr>
        <w:t>。</w:t>
      </w:r>
    </w:p>
    <w:p w14:paraId="3E364C9E" w14:textId="77777777" w:rsidR="004E16B6" w:rsidRDefault="00C87EB5">
      <w:pPr>
        <w:pStyle w:val="a3"/>
        <w:snapToGrid w:val="0"/>
        <w:spacing w:line="240" w:lineRule="auto"/>
        <w:ind w:left="1162" w:hanging="1162"/>
        <w:rPr>
          <w:rFonts w:ascii="標楷體" w:eastAsia="標楷體" w:hAnsi="標楷體"/>
          <w:color w:val="000000"/>
          <w:sz w:val="32"/>
        </w:rPr>
      </w:pPr>
      <w:r>
        <w:rPr>
          <w:rFonts w:ascii="標楷體" w:eastAsia="標楷體" w:hAnsi="標楷體"/>
          <w:color w:val="000000"/>
          <w:sz w:val="32"/>
        </w:rPr>
        <w:t>第二十七條之二　（遞延之特別休假實施期限及屆期仍未休畢時工資之發給）</w:t>
      </w:r>
    </w:p>
    <w:p w14:paraId="44261AC5" w14:textId="77777777" w:rsidR="004E16B6" w:rsidRDefault="00C87EB5">
      <w:pPr>
        <w:pStyle w:val="a3"/>
        <w:snapToGrid w:val="0"/>
        <w:spacing w:after="0" w:line="240" w:lineRule="auto"/>
        <w:ind w:left="1217"/>
      </w:pPr>
      <w:r>
        <w:rPr>
          <w:rFonts w:eastAsia="標楷體"/>
          <w:color w:val="000000"/>
          <w:kern w:val="0"/>
          <w:sz w:val="32"/>
          <w:szCs w:val="32"/>
        </w:rPr>
        <w:t>約用</w:t>
      </w:r>
      <w:r>
        <w:rPr>
          <w:rFonts w:ascii="標楷體" w:eastAsia="標楷體" w:hAnsi="標楷體"/>
          <w:color w:val="000000"/>
          <w:sz w:val="32"/>
        </w:rPr>
        <w:t>人員之特別休假，於年度終結未休之日數，經</w:t>
      </w:r>
      <w:r>
        <w:rPr>
          <w:rFonts w:ascii="Times New Roman" w:eastAsia="標楷體" w:hAnsi="Times New Roman"/>
          <w:color w:val="000000"/>
          <w:sz w:val="32"/>
          <w:szCs w:val="32"/>
        </w:rPr>
        <w:t>機關（學校）</w:t>
      </w:r>
      <w:r>
        <w:rPr>
          <w:rFonts w:ascii="標楷體" w:eastAsia="標楷體" w:hAnsi="標楷體"/>
          <w:color w:val="000000"/>
          <w:sz w:val="32"/>
        </w:rPr>
        <w:t>與</w:t>
      </w:r>
      <w:r>
        <w:rPr>
          <w:rFonts w:eastAsia="標楷體"/>
          <w:color w:val="000000"/>
          <w:kern w:val="0"/>
          <w:sz w:val="32"/>
          <w:szCs w:val="32"/>
        </w:rPr>
        <w:t>約用</w:t>
      </w:r>
      <w:r>
        <w:rPr>
          <w:rFonts w:ascii="標楷體" w:eastAsia="標楷體" w:hAnsi="標楷體"/>
          <w:color w:val="000000"/>
          <w:sz w:val="32"/>
        </w:rPr>
        <w:t>人員雙方協商同意，得遞延至次一年度實施。經遞延至次一年度之特別休假，於次一年度終結或契約終止仍未休之日數，依第二十七條之一所定期限發給工資。</w:t>
      </w:r>
    </w:p>
    <w:p w14:paraId="04DDDB73" w14:textId="77777777" w:rsidR="004E16B6" w:rsidRDefault="00C87EB5">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前項工資之計算，按原特別休假終結時應發給工資之</w:t>
      </w:r>
      <w:proofErr w:type="gramStart"/>
      <w:r>
        <w:rPr>
          <w:rFonts w:ascii="標楷體" w:eastAsia="標楷體" w:hAnsi="標楷體"/>
          <w:color w:val="000000"/>
          <w:sz w:val="32"/>
        </w:rPr>
        <w:t>基準計發</w:t>
      </w:r>
      <w:proofErr w:type="gramEnd"/>
      <w:r>
        <w:rPr>
          <w:rFonts w:ascii="標楷體" w:eastAsia="標楷體" w:hAnsi="標楷體"/>
          <w:color w:val="000000"/>
          <w:sz w:val="32"/>
        </w:rPr>
        <w:t>。</w:t>
      </w:r>
    </w:p>
    <w:p w14:paraId="4E38831F" w14:textId="77777777" w:rsidR="004E16B6" w:rsidRDefault="00C87EB5">
      <w:pPr>
        <w:pStyle w:val="a3"/>
        <w:snapToGrid w:val="0"/>
        <w:spacing w:after="0" w:line="240" w:lineRule="auto"/>
        <w:ind w:left="1217"/>
      </w:pPr>
      <w:r>
        <w:rPr>
          <w:rFonts w:eastAsia="標楷體"/>
          <w:color w:val="000000"/>
          <w:kern w:val="0"/>
          <w:sz w:val="32"/>
          <w:szCs w:val="32"/>
        </w:rPr>
        <w:t>約用</w:t>
      </w:r>
      <w:r>
        <w:rPr>
          <w:rFonts w:ascii="標楷體" w:eastAsia="標楷體" w:hAnsi="標楷體"/>
          <w:color w:val="000000"/>
          <w:sz w:val="32"/>
        </w:rPr>
        <w:t>人員之特別休假依前項規定遞延至次一年度實施者，其遞延之日數，於次一年度請休特別休假時，優先扣除。</w:t>
      </w:r>
    </w:p>
    <w:p w14:paraId="690B2CE0"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第二十八條　（請假規定）</w:t>
      </w:r>
    </w:p>
    <w:p w14:paraId="6CC58DCD"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人員因婚、喪、疾病或其他正當理由請假，</w:t>
      </w:r>
      <w:proofErr w:type="gramStart"/>
      <w:r>
        <w:rPr>
          <w:rFonts w:ascii="標楷體" w:eastAsia="標楷體" w:hAnsi="標楷體"/>
          <w:color w:val="000000"/>
          <w:sz w:val="32"/>
        </w:rPr>
        <w:t>假別分為</w:t>
      </w:r>
      <w:proofErr w:type="gramEnd"/>
      <w:r>
        <w:rPr>
          <w:rFonts w:ascii="標楷體" w:eastAsia="標楷體" w:hAnsi="標楷體"/>
          <w:color w:val="000000"/>
          <w:sz w:val="32"/>
        </w:rPr>
        <w:t>婚假、事假、家庭照顧假、普通傷病假、生理假、喪假、公傷病假、產假、公假、</w:t>
      </w:r>
      <w:proofErr w:type="gramStart"/>
      <w:r>
        <w:rPr>
          <w:rFonts w:ascii="標楷體" w:eastAsia="標楷體" w:hAnsi="標楷體"/>
          <w:color w:val="000000"/>
          <w:sz w:val="32"/>
        </w:rPr>
        <w:t>產檢假</w:t>
      </w:r>
      <w:proofErr w:type="gramEnd"/>
      <w:r>
        <w:rPr>
          <w:rFonts w:ascii="標楷體" w:eastAsia="標楷體" w:hAnsi="標楷體"/>
          <w:color w:val="000000"/>
          <w:sz w:val="32"/>
        </w:rPr>
        <w:t>、陪產檢及陪產假及安胎休養請</w:t>
      </w:r>
      <w:r>
        <w:rPr>
          <w:rFonts w:ascii="標楷體" w:eastAsia="標楷體" w:hAnsi="標楷體"/>
          <w:color w:val="000000"/>
          <w:sz w:val="32"/>
        </w:rPr>
        <w:lastRenderedPageBreak/>
        <w:t>假等十二種。准假日數及工資給</w:t>
      </w:r>
      <w:r>
        <w:rPr>
          <w:rFonts w:ascii="標楷體" w:eastAsia="標楷體" w:hAnsi="標楷體"/>
          <w:color w:val="000000"/>
          <w:sz w:val="32"/>
        </w:rPr>
        <w:t>付如下：</w:t>
      </w:r>
    </w:p>
    <w:p w14:paraId="71DDD80C" w14:textId="77777777" w:rsidR="004E16B6" w:rsidRDefault="00C87EB5">
      <w:pPr>
        <w:pStyle w:val="a3"/>
        <w:snapToGrid w:val="0"/>
        <w:spacing w:after="0" w:line="240" w:lineRule="auto"/>
        <w:ind w:left="1277"/>
      </w:pPr>
      <w:r>
        <w:rPr>
          <w:rFonts w:ascii="標楷體" w:eastAsia="標楷體" w:hAnsi="標楷體"/>
          <w:color w:val="000000"/>
          <w:sz w:val="32"/>
        </w:rPr>
        <w:t>一、婚假：</w:t>
      </w:r>
      <w:r>
        <w:rPr>
          <w:rFonts w:eastAsia="標楷體"/>
          <w:color w:val="000000"/>
          <w:kern w:val="0"/>
          <w:sz w:val="32"/>
          <w:szCs w:val="32"/>
        </w:rPr>
        <w:t>約用</w:t>
      </w:r>
      <w:r>
        <w:rPr>
          <w:rFonts w:ascii="標楷體" w:eastAsia="標楷體" w:hAnsi="標楷體"/>
          <w:color w:val="000000"/>
          <w:sz w:val="32"/>
        </w:rPr>
        <w:t>人員結婚者給予婚假八日，工資照給。</w:t>
      </w:r>
    </w:p>
    <w:p w14:paraId="66B637D2" w14:textId="77777777" w:rsidR="004E16B6" w:rsidRDefault="00C87EB5">
      <w:pPr>
        <w:pStyle w:val="a3"/>
        <w:snapToGrid w:val="0"/>
        <w:spacing w:after="0" w:line="240" w:lineRule="auto"/>
        <w:ind w:left="1917" w:hanging="640"/>
      </w:pPr>
      <w:r>
        <w:rPr>
          <w:rFonts w:ascii="標楷體" w:eastAsia="標楷體" w:hAnsi="標楷體"/>
          <w:color w:val="000000"/>
          <w:sz w:val="32"/>
        </w:rPr>
        <w:t>二、事假：</w:t>
      </w:r>
      <w:r>
        <w:rPr>
          <w:rFonts w:eastAsia="標楷體"/>
          <w:color w:val="000000"/>
          <w:kern w:val="0"/>
          <w:sz w:val="32"/>
          <w:szCs w:val="32"/>
        </w:rPr>
        <w:t>約用</w:t>
      </w:r>
      <w:r>
        <w:rPr>
          <w:rFonts w:ascii="標楷體" w:eastAsia="標楷體" w:hAnsi="標楷體"/>
          <w:bCs/>
          <w:color w:val="000000"/>
          <w:sz w:val="32"/>
        </w:rPr>
        <w:t>人員因</w:t>
      </w:r>
      <w:r>
        <w:rPr>
          <w:rFonts w:ascii="標楷體" w:eastAsia="標楷體" w:hAnsi="標楷體"/>
          <w:color w:val="000000"/>
          <w:sz w:val="32"/>
        </w:rPr>
        <w:t>有事故</w:t>
      </w:r>
      <w:r>
        <w:rPr>
          <w:rFonts w:ascii="標楷體" w:eastAsia="標楷體" w:hAnsi="標楷體"/>
          <w:bCs/>
          <w:color w:val="000000"/>
          <w:sz w:val="32"/>
        </w:rPr>
        <w:t>必須親自處理者，得請事假，</w:t>
      </w:r>
      <w:proofErr w:type="gramStart"/>
      <w:r>
        <w:rPr>
          <w:rFonts w:ascii="標楷體" w:eastAsia="標楷體" w:hAnsi="標楷體"/>
          <w:bCs/>
          <w:color w:val="000000"/>
          <w:sz w:val="32"/>
        </w:rPr>
        <w:t>一</w:t>
      </w:r>
      <w:proofErr w:type="gramEnd"/>
      <w:r>
        <w:rPr>
          <w:rFonts w:ascii="標楷體" w:eastAsia="標楷體" w:hAnsi="標楷體"/>
          <w:bCs/>
          <w:color w:val="000000"/>
          <w:sz w:val="32"/>
        </w:rPr>
        <w:t>年內合計不得超過十四日。事假期間不給工資。</w:t>
      </w:r>
    </w:p>
    <w:p w14:paraId="7788700B" w14:textId="77777777" w:rsidR="004E16B6" w:rsidRDefault="00C87EB5">
      <w:pPr>
        <w:pStyle w:val="a3"/>
        <w:snapToGrid w:val="0"/>
        <w:spacing w:after="0" w:line="240" w:lineRule="auto"/>
        <w:ind w:left="1917" w:hanging="640"/>
      </w:pPr>
      <w:r>
        <w:rPr>
          <w:rFonts w:ascii="標楷體" w:eastAsia="標楷體" w:hAnsi="標楷體"/>
          <w:color w:val="000000"/>
          <w:sz w:val="32"/>
        </w:rPr>
        <w:t>三、普通傷病假：</w:t>
      </w:r>
      <w:r>
        <w:rPr>
          <w:rFonts w:eastAsia="標楷體"/>
          <w:color w:val="000000"/>
          <w:kern w:val="0"/>
          <w:sz w:val="32"/>
          <w:szCs w:val="32"/>
        </w:rPr>
        <w:t>約用</w:t>
      </w:r>
      <w:r>
        <w:rPr>
          <w:rFonts w:ascii="標楷體" w:eastAsia="標楷體" w:hAnsi="標楷體"/>
          <w:color w:val="000000"/>
          <w:sz w:val="32"/>
        </w:rPr>
        <w:t>人員因普通傷害、疾病或生理原因必須治療或休養者，得依下列規定請普通傷病假，請假連續二日（含）以上者</w:t>
      </w:r>
      <w:proofErr w:type="gramStart"/>
      <w:r>
        <w:rPr>
          <w:rFonts w:ascii="標楷體" w:eastAsia="標楷體" w:hAnsi="標楷體"/>
          <w:color w:val="000000"/>
          <w:sz w:val="32"/>
        </w:rPr>
        <w:t>須附繳醫療</w:t>
      </w:r>
      <w:proofErr w:type="gramEnd"/>
      <w:r>
        <w:rPr>
          <w:rFonts w:ascii="標楷體" w:eastAsia="標楷體" w:hAnsi="標楷體"/>
          <w:color w:val="000000"/>
          <w:sz w:val="32"/>
        </w:rPr>
        <w:t>證明。（普通傷病假</w:t>
      </w:r>
      <w:proofErr w:type="gramStart"/>
      <w:r>
        <w:rPr>
          <w:rFonts w:ascii="標楷體" w:eastAsia="標楷體" w:hAnsi="標楷體"/>
          <w:color w:val="000000"/>
          <w:sz w:val="32"/>
        </w:rPr>
        <w:t>一</w:t>
      </w:r>
      <w:proofErr w:type="gramEnd"/>
      <w:r>
        <w:rPr>
          <w:rFonts w:ascii="標楷體" w:eastAsia="標楷體" w:hAnsi="標楷體"/>
          <w:color w:val="000000"/>
          <w:sz w:val="32"/>
        </w:rPr>
        <w:t>年內合計未超過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十日部分，工資折半發給）</w:t>
      </w:r>
    </w:p>
    <w:p w14:paraId="483F4065" w14:textId="77777777" w:rsidR="004E16B6" w:rsidRDefault="00C87EB5">
      <w:pPr>
        <w:pStyle w:val="a3"/>
        <w:snapToGrid w:val="0"/>
        <w:spacing w:after="0" w:line="240" w:lineRule="auto"/>
        <w:ind w:left="1916" w:hanging="320"/>
        <w:rPr>
          <w:rFonts w:ascii="標楷體" w:eastAsia="標楷體" w:hAnsi="標楷體"/>
          <w:color w:val="000000"/>
          <w:sz w:val="32"/>
        </w:rPr>
      </w:pPr>
      <w:r>
        <w:rPr>
          <w:rFonts w:ascii="標楷體" w:eastAsia="標楷體" w:hAnsi="標楷體"/>
          <w:color w:val="000000"/>
          <w:sz w:val="32"/>
        </w:rPr>
        <w:t>（一）未住院者，</w:t>
      </w:r>
      <w:proofErr w:type="gramStart"/>
      <w:r>
        <w:rPr>
          <w:rFonts w:ascii="標楷體" w:eastAsia="標楷體" w:hAnsi="標楷體"/>
          <w:color w:val="000000"/>
          <w:sz w:val="32"/>
        </w:rPr>
        <w:t>一</w:t>
      </w:r>
      <w:proofErr w:type="gramEnd"/>
      <w:r>
        <w:rPr>
          <w:rFonts w:ascii="標楷體" w:eastAsia="標楷體" w:hAnsi="標楷體"/>
          <w:color w:val="000000"/>
          <w:sz w:val="32"/>
        </w:rPr>
        <w:t>年內合計不得超過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w:t>
      </w:r>
    </w:p>
    <w:p w14:paraId="3D9639D5" w14:textId="77777777" w:rsidR="004E16B6" w:rsidRDefault="00C87EB5">
      <w:pPr>
        <w:pStyle w:val="a3"/>
        <w:snapToGrid w:val="0"/>
        <w:spacing w:after="0" w:line="240" w:lineRule="auto"/>
        <w:ind w:left="1916" w:hanging="320"/>
        <w:rPr>
          <w:rFonts w:ascii="標楷體" w:eastAsia="標楷體" w:hAnsi="標楷體"/>
          <w:color w:val="000000"/>
          <w:sz w:val="32"/>
        </w:rPr>
      </w:pPr>
      <w:r>
        <w:rPr>
          <w:rFonts w:ascii="標楷體" w:eastAsia="標楷體" w:hAnsi="標楷體"/>
          <w:color w:val="000000"/>
          <w:sz w:val="32"/>
        </w:rPr>
        <w:t>（二）住院者，二年內合計不得超過一年。</w:t>
      </w:r>
    </w:p>
    <w:p w14:paraId="473583BC" w14:textId="77777777" w:rsidR="004E16B6" w:rsidRDefault="00C87EB5">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（三）未住院傷病假與住院傷病假二年內合計不得超過一年。</w:t>
      </w:r>
    </w:p>
    <w:p w14:paraId="6B0B9797" w14:textId="77777777" w:rsidR="004E16B6" w:rsidRDefault="00C87EB5">
      <w:pPr>
        <w:pStyle w:val="a3"/>
        <w:snapToGrid w:val="0"/>
        <w:spacing w:after="0" w:line="240" w:lineRule="auto"/>
        <w:ind w:left="1985"/>
      </w:pPr>
      <w:r>
        <w:rPr>
          <w:rFonts w:ascii="標楷體" w:eastAsia="標楷體" w:hAnsi="標楷體" w:cs="標楷體"/>
          <w:color w:val="000000"/>
          <w:kern w:val="0"/>
          <w:sz w:val="32"/>
          <w:szCs w:val="32"/>
          <w:lang w:val="zh-TW"/>
        </w:rPr>
        <w:t>經醫師診斷，</w:t>
      </w:r>
      <w:proofErr w:type="gramStart"/>
      <w:r>
        <w:rPr>
          <w:rFonts w:ascii="標楷體" w:eastAsia="標楷體" w:hAnsi="標楷體" w:cs="標楷體"/>
          <w:color w:val="000000"/>
          <w:kern w:val="0"/>
          <w:sz w:val="32"/>
          <w:szCs w:val="32"/>
          <w:lang w:val="zh-TW"/>
        </w:rPr>
        <w:t>罹</w:t>
      </w:r>
      <w:proofErr w:type="gramEnd"/>
      <w:r>
        <w:rPr>
          <w:rFonts w:ascii="標楷體" w:eastAsia="標楷體" w:hAnsi="標楷體" w:cs="標楷體"/>
          <w:color w:val="000000"/>
          <w:kern w:val="0"/>
          <w:sz w:val="32"/>
          <w:szCs w:val="32"/>
          <w:lang w:val="zh-TW"/>
        </w:rPr>
        <w:t>患癌症（含原位癌）</w:t>
      </w:r>
      <w:proofErr w:type="gramStart"/>
      <w:r>
        <w:rPr>
          <w:rFonts w:ascii="標楷體" w:eastAsia="標楷體" w:hAnsi="標楷體" w:cs="標楷體"/>
          <w:color w:val="000000"/>
          <w:kern w:val="0"/>
          <w:sz w:val="32"/>
          <w:szCs w:val="32"/>
          <w:lang w:val="zh-TW"/>
        </w:rPr>
        <w:t>採</w:t>
      </w:r>
      <w:proofErr w:type="gramEnd"/>
      <w:r>
        <w:rPr>
          <w:rFonts w:ascii="標楷體" w:eastAsia="標楷體" w:hAnsi="標楷體" w:cs="標楷體"/>
          <w:color w:val="000000"/>
          <w:kern w:val="0"/>
          <w:sz w:val="32"/>
          <w:szCs w:val="32"/>
          <w:lang w:val="zh-TW"/>
        </w:rPr>
        <w:t>門診方式治療或懷孕期間需安胎休養者，其治療或休養</w:t>
      </w:r>
      <w:proofErr w:type="gramStart"/>
      <w:r>
        <w:rPr>
          <w:rFonts w:ascii="標楷體" w:eastAsia="標楷體" w:hAnsi="標楷體" w:cs="標楷體"/>
          <w:color w:val="000000"/>
          <w:kern w:val="0"/>
          <w:sz w:val="32"/>
          <w:szCs w:val="32"/>
          <w:lang w:val="zh-TW"/>
        </w:rPr>
        <w:t>期間，</w:t>
      </w:r>
      <w:proofErr w:type="gramEnd"/>
      <w:r>
        <w:rPr>
          <w:rFonts w:ascii="標楷體" w:eastAsia="標楷體" w:hAnsi="標楷體" w:cs="標楷體"/>
          <w:color w:val="000000"/>
          <w:kern w:val="0"/>
          <w:sz w:val="32"/>
          <w:szCs w:val="32"/>
          <w:lang w:val="zh-TW"/>
        </w:rPr>
        <w:t>併入住院傷病假計算。</w:t>
      </w:r>
    </w:p>
    <w:p w14:paraId="36C362F5" w14:textId="77777777" w:rsidR="004E16B6" w:rsidRDefault="00C87EB5">
      <w:pPr>
        <w:pStyle w:val="a3"/>
        <w:snapToGrid w:val="0"/>
        <w:spacing w:after="0" w:line="240" w:lineRule="auto"/>
        <w:ind w:left="1955" w:hanging="640"/>
      </w:pPr>
      <w:r>
        <w:rPr>
          <w:rFonts w:ascii="標楷體" w:eastAsia="標楷體" w:hAnsi="標楷體"/>
          <w:color w:val="000000"/>
          <w:sz w:val="32"/>
        </w:rPr>
        <w:t>四、生理假：女性</w:t>
      </w:r>
      <w:r>
        <w:rPr>
          <w:rFonts w:eastAsia="標楷體"/>
          <w:color w:val="000000"/>
          <w:kern w:val="0"/>
          <w:sz w:val="32"/>
          <w:szCs w:val="32"/>
        </w:rPr>
        <w:t>約用</w:t>
      </w:r>
      <w:r>
        <w:rPr>
          <w:rFonts w:ascii="標楷體" w:eastAsia="標楷體" w:hAnsi="標楷體"/>
          <w:color w:val="000000"/>
          <w:sz w:val="32"/>
        </w:rPr>
        <w:t>人員因</w:t>
      </w:r>
      <w:proofErr w:type="gramStart"/>
      <w:r>
        <w:rPr>
          <w:rFonts w:ascii="標楷體" w:eastAsia="標楷體" w:hAnsi="標楷體"/>
          <w:color w:val="000000"/>
          <w:sz w:val="32"/>
        </w:rPr>
        <w:t>生理日致工作</w:t>
      </w:r>
      <w:proofErr w:type="gramEnd"/>
      <w:r>
        <w:rPr>
          <w:rFonts w:ascii="標楷體" w:eastAsia="標楷體" w:hAnsi="標楷體"/>
          <w:color w:val="000000"/>
          <w:sz w:val="32"/>
        </w:rPr>
        <w:t>有困難者，每月得請生理假一日，全年請假日數未逾三日，</w:t>
      </w:r>
      <w:proofErr w:type="gramStart"/>
      <w:r>
        <w:rPr>
          <w:rFonts w:ascii="標楷體" w:eastAsia="標楷體" w:hAnsi="標楷體"/>
          <w:color w:val="000000"/>
          <w:sz w:val="32"/>
        </w:rPr>
        <w:t>不</w:t>
      </w:r>
      <w:proofErr w:type="gramEnd"/>
      <w:r>
        <w:rPr>
          <w:rFonts w:ascii="標楷體" w:eastAsia="標楷體" w:hAnsi="標楷體"/>
          <w:color w:val="000000"/>
          <w:sz w:val="32"/>
        </w:rPr>
        <w:t>併入病假計算，其餘日數併入病假計算。前開併入及</w:t>
      </w:r>
      <w:proofErr w:type="gramStart"/>
      <w:r>
        <w:rPr>
          <w:rFonts w:ascii="標楷體" w:eastAsia="標楷體" w:hAnsi="標楷體"/>
          <w:color w:val="000000"/>
          <w:sz w:val="32"/>
        </w:rPr>
        <w:t>不</w:t>
      </w:r>
      <w:proofErr w:type="gramEnd"/>
      <w:r>
        <w:rPr>
          <w:rFonts w:ascii="標楷體" w:eastAsia="標楷體" w:hAnsi="標楷體"/>
          <w:color w:val="000000"/>
          <w:sz w:val="32"/>
        </w:rPr>
        <w:t>併入病假之生理假薪資，減半發給。</w:t>
      </w:r>
    </w:p>
    <w:p w14:paraId="00B82873" w14:textId="77777777" w:rsidR="004E16B6" w:rsidRDefault="00C87EB5">
      <w:pPr>
        <w:pStyle w:val="a3"/>
        <w:snapToGrid w:val="0"/>
        <w:spacing w:after="0" w:line="240" w:lineRule="auto"/>
        <w:ind w:left="1955" w:hanging="640"/>
      </w:pPr>
      <w:r>
        <w:rPr>
          <w:rFonts w:ascii="標楷體" w:eastAsia="標楷體" w:hAnsi="標楷體"/>
          <w:color w:val="000000"/>
          <w:sz w:val="32"/>
        </w:rPr>
        <w:t>五、喪假：工資照給。</w:t>
      </w:r>
      <w:r>
        <w:rPr>
          <w:rFonts w:eastAsia="標楷體"/>
          <w:color w:val="000000"/>
          <w:kern w:val="0"/>
          <w:sz w:val="32"/>
          <w:szCs w:val="32"/>
        </w:rPr>
        <w:t>約用</w:t>
      </w:r>
      <w:r>
        <w:rPr>
          <w:rFonts w:ascii="標楷體" w:eastAsia="標楷體" w:hAnsi="標楷體"/>
          <w:color w:val="000000"/>
          <w:sz w:val="32"/>
        </w:rPr>
        <w:t>人員喪假得依習俗百日內分次申請。</w:t>
      </w:r>
    </w:p>
    <w:p w14:paraId="33F47648" w14:textId="77777777" w:rsidR="004E16B6" w:rsidRDefault="00C87EB5">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（一）父母、養父母、繼父母、配偶喪亡者，給予喪假八日。</w:t>
      </w:r>
    </w:p>
    <w:p w14:paraId="446A6BF8" w14:textId="77777777" w:rsidR="004E16B6" w:rsidRDefault="00C87EB5">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（二）祖父母（含母之父母）、子女、配偶之父母、配偶之養</w:t>
      </w:r>
      <w:proofErr w:type="gramStart"/>
      <w:r>
        <w:rPr>
          <w:rFonts w:ascii="標楷體" w:eastAsia="標楷體" w:hAnsi="標楷體"/>
          <w:color w:val="000000"/>
          <w:sz w:val="32"/>
        </w:rPr>
        <w:t>父母或繼父母</w:t>
      </w:r>
      <w:proofErr w:type="gramEnd"/>
      <w:r>
        <w:rPr>
          <w:rFonts w:ascii="標楷體" w:eastAsia="標楷體" w:hAnsi="標楷體"/>
          <w:color w:val="000000"/>
          <w:sz w:val="32"/>
        </w:rPr>
        <w:t>喪亡者，給予喪假六日。</w:t>
      </w:r>
    </w:p>
    <w:p w14:paraId="41BCD6D5" w14:textId="77777777" w:rsidR="004E16B6" w:rsidRDefault="00C87EB5">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（三）曾祖父母（含母之祖父母）、兄弟姊妹、配偶之祖父母（含母之父母）喪亡者，給予喪假三日。</w:t>
      </w:r>
    </w:p>
    <w:p w14:paraId="048A8159" w14:textId="77777777" w:rsidR="004E16B6" w:rsidRDefault="00C87EB5">
      <w:pPr>
        <w:pStyle w:val="a3"/>
        <w:snapToGrid w:val="0"/>
        <w:spacing w:after="0" w:line="240" w:lineRule="auto"/>
        <w:ind w:left="1917" w:hanging="640"/>
      </w:pPr>
      <w:r>
        <w:rPr>
          <w:rFonts w:ascii="標楷體" w:eastAsia="標楷體" w:hAnsi="標楷體"/>
          <w:color w:val="000000"/>
          <w:sz w:val="32"/>
        </w:rPr>
        <w:t>六、公傷病假：</w:t>
      </w:r>
      <w:r>
        <w:rPr>
          <w:rFonts w:eastAsia="標楷體"/>
          <w:color w:val="000000"/>
          <w:kern w:val="0"/>
          <w:sz w:val="32"/>
          <w:szCs w:val="32"/>
        </w:rPr>
        <w:t>約用</w:t>
      </w:r>
      <w:r>
        <w:rPr>
          <w:rFonts w:ascii="標楷體" w:eastAsia="標楷體" w:hAnsi="標楷體"/>
          <w:color w:val="000000"/>
          <w:sz w:val="32"/>
        </w:rPr>
        <w:t>人員因職業災害</w:t>
      </w:r>
      <w:proofErr w:type="gramStart"/>
      <w:r>
        <w:rPr>
          <w:rFonts w:ascii="標楷體" w:eastAsia="標楷體" w:hAnsi="標楷體"/>
          <w:color w:val="000000"/>
          <w:sz w:val="32"/>
        </w:rPr>
        <w:t>而致失能</w:t>
      </w:r>
      <w:proofErr w:type="gramEnd"/>
      <w:r>
        <w:rPr>
          <w:rFonts w:ascii="標楷體" w:eastAsia="標楷體" w:hAnsi="標楷體"/>
          <w:color w:val="000000"/>
          <w:sz w:val="32"/>
        </w:rPr>
        <w:t>、傷害或疾病者，其治療、休養</w:t>
      </w:r>
      <w:proofErr w:type="gramStart"/>
      <w:r>
        <w:rPr>
          <w:rFonts w:ascii="標楷體" w:eastAsia="標楷體" w:hAnsi="標楷體"/>
          <w:color w:val="000000"/>
          <w:sz w:val="32"/>
        </w:rPr>
        <w:t>期間，</w:t>
      </w:r>
      <w:proofErr w:type="gramEnd"/>
      <w:r>
        <w:rPr>
          <w:rFonts w:ascii="標楷體" w:eastAsia="標楷體" w:hAnsi="標楷體"/>
          <w:color w:val="000000"/>
          <w:sz w:val="32"/>
        </w:rPr>
        <w:t>給予公傷病假。公傷病假</w:t>
      </w:r>
      <w:proofErr w:type="gramStart"/>
      <w:r>
        <w:rPr>
          <w:rFonts w:ascii="標楷體" w:eastAsia="標楷體" w:hAnsi="標楷體"/>
          <w:color w:val="000000"/>
          <w:sz w:val="32"/>
        </w:rPr>
        <w:t>期間，</w:t>
      </w:r>
      <w:proofErr w:type="gramEnd"/>
      <w:r>
        <w:rPr>
          <w:rFonts w:ascii="標楷體" w:eastAsia="標楷體" w:hAnsi="標楷體"/>
          <w:color w:val="000000"/>
          <w:sz w:val="32"/>
        </w:rPr>
        <w:t>按其原領工資數額予以補償。</w:t>
      </w:r>
    </w:p>
    <w:p w14:paraId="5090F040" w14:textId="77777777" w:rsidR="004E16B6" w:rsidRDefault="00C87EB5">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七、產假：</w:t>
      </w:r>
    </w:p>
    <w:p w14:paraId="635D9493" w14:textId="77777777" w:rsidR="004E16B6" w:rsidRDefault="00C87EB5">
      <w:pPr>
        <w:pStyle w:val="a3"/>
        <w:snapToGrid w:val="0"/>
        <w:spacing w:after="0" w:line="240" w:lineRule="auto"/>
        <w:ind w:left="2556" w:hanging="960"/>
      </w:pPr>
      <w:r>
        <w:rPr>
          <w:rFonts w:ascii="標楷體" w:eastAsia="標楷體" w:hAnsi="標楷體"/>
          <w:color w:val="000000"/>
          <w:sz w:val="32"/>
        </w:rPr>
        <w:t>（一）女性</w:t>
      </w:r>
      <w:r>
        <w:rPr>
          <w:rFonts w:eastAsia="標楷體"/>
          <w:color w:val="000000"/>
          <w:kern w:val="0"/>
          <w:sz w:val="32"/>
          <w:szCs w:val="32"/>
        </w:rPr>
        <w:t>約用</w:t>
      </w:r>
      <w:r>
        <w:rPr>
          <w:rFonts w:ascii="標楷體" w:eastAsia="標楷體" w:hAnsi="標楷體"/>
          <w:color w:val="000000"/>
          <w:sz w:val="32"/>
        </w:rPr>
        <w:t>人員分娩前後，應停止工作，給予產假八星期。</w:t>
      </w:r>
    </w:p>
    <w:p w14:paraId="1819B6A1" w14:textId="77777777" w:rsidR="004E16B6" w:rsidRDefault="00C87EB5">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（二）妊娠三個月以上流產者，應停止工作，給予產假四星期。</w:t>
      </w:r>
    </w:p>
    <w:p w14:paraId="2D7FEF31" w14:textId="77777777" w:rsidR="004E16B6" w:rsidRDefault="00C87EB5">
      <w:pPr>
        <w:pStyle w:val="a3"/>
        <w:snapToGrid w:val="0"/>
        <w:spacing w:after="0" w:line="240" w:lineRule="auto"/>
        <w:ind w:left="2556" w:hanging="960"/>
      </w:pPr>
      <w:r>
        <w:rPr>
          <w:rFonts w:ascii="標楷體" w:eastAsia="標楷體" w:hAnsi="標楷體"/>
          <w:color w:val="000000"/>
          <w:sz w:val="32"/>
        </w:rPr>
        <w:lastRenderedPageBreak/>
        <w:t>（三）第一目、第二目規定之女性</w:t>
      </w:r>
      <w:r>
        <w:rPr>
          <w:rFonts w:eastAsia="標楷體"/>
          <w:color w:val="000000"/>
          <w:kern w:val="0"/>
          <w:sz w:val="32"/>
          <w:szCs w:val="32"/>
        </w:rPr>
        <w:t>約用</w:t>
      </w:r>
      <w:r>
        <w:rPr>
          <w:rFonts w:ascii="標楷體" w:eastAsia="標楷體" w:hAnsi="標楷體"/>
          <w:color w:val="000000"/>
          <w:sz w:val="32"/>
        </w:rPr>
        <w:t>人員受</w:t>
      </w:r>
      <w:proofErr w:type="gramStart"/>
      <w:r>
        <w:rPr>
          <w:rFonts w:ascii="標楷體" w:eastAsia="標楷體" w:hAnsi="標楷體"/>
          <w:color w:val="000000"/>
          <w:sz w:val="32"/>
        </w:rPr>
        <w:t>僱</w:t>
      </w:r>
      <w:proofErr w:type="gramEnd"/>
      <w:r>
        <w:rPr>
          <w:rFonts w:ascii="標楷體" w:eastAsia="標楷體" w:hAnsi="標楷體"/>
          <w:color w:val="000000"/>
          <w:sz w:val="32"/>
        </w:rPr>
        <w:t>工作在六個月以上者，停止工作期</w:t>
      </w:r>
      <w:r>
        <w:rPr>
          <w:rFonts w:ascii="標楷體" w:eastAsia="標楷體" w:hAnsi="標楷體"/>
          <w:color w:val="000000"/>
          <w:sz w:val="32"/>
        </w:rPr>
        <w:t>間工資照給，未滿六個月者減半發給。</w:t>
      </w:r>
    </w:p>
    <w:p w14:paraId="20080731" w14:textId="77777777" w:rsidR="004E16B6" w:rsidRDefault="00C87EB5">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（四）妊娠二個月以上未滿三個月流產者，應停止工作，給予產假一星期。</w:t>
      </w:r>
    </w:p>
    <w:p w14:paraId="6F0894DA" w14:textId="77777777" w:rsidR="004E16B6" w:rsidRDefault="00C87EB5">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（五）妊娠未滿二個月流產者，應停止工作，給予產假五日。</w:t>
      </w:r>
    </w:p>
    <w:p w14:paraId="374355EC" w14:textId="77777777" w:rsidR="004E16B6" w:rsidRDefault="00C87EB5">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（六）第四目、第五目規定停止工作期間工資，可參酌第三目之發給比例。</w:t>
      </w:r>
    </w:p>
    <w:p w14:paraId="2D4419C6" w14:textId="77777777" w:rsidR="004E16B6" w:rsidRDefault="00C87EB5">
      <w:pPr>
        <w:pStyle w:val="a3"/>
        <w:snapToGrid w:val="0"/>
        <w:spacing w:after="0" w:line="240" w:lineRule="auto"/>
        <w:ind w:left="1955" w:hanging="640"/>
      </w:pPr>
      <w:r>
        <w:rPr>
          <w:rFonts w:ascii="標楷體" w:eastAsia="標楷體" w:hAnsi="標楷體"/>
          <w:color w:val="000000"/>
          <w:sz w:val="32"/>
        </w:rPr>
        <w:t>八、安胎休養請假：</w:t>
      </w:r>
      <w:r>
        <w:rPr>
          <w:rFonts w:eastAsia="標楷體"/>
          <w:color w:val="000000"/>
          <w:kern w:val="0"/>
          <w:sz w:val="32"/>
          <w:szCs w:val="32"/>
        </w:rPr>
        <w:t>約用</w:t>
      </w:r>
      <w:r>
        <w:rPr>
          <w:rFonts w:ascii="標楷體" w:eastAsia="標楷體" w:hAnsi="標楷體"/>
          <w:color w:val="000000"/>
          <w:sz w:val="32"/>
        </w:rPr>
        <w:t>人員懷孕期間需安胎休養者，其治療或休養</w:t>
      </w:r>
      <w:proofErr w:type="gramStart"/>
      <w:r>
        <w:rPr>
          <w:rFonts w:ascii="標楷體" w:eastAsia="標楷體" w:hAnsi="標楷體"/>
          <w:color w:val="000000"/>
          <w:sz w:val="32"/>
        </w:rPr>
        <w:t>期間，</w:t>
      </w:r>
      <w:proofErr w:type="gramEnd"/>
      <w:r>
        <w:rPr>
          <w:rFonts w:ascii="標楷體" w:eastAsia="標楷體" w:hAnsi="標楷體"/>
          <w:color w:val="000000"/>
          <w:sz w:val="32"/>
        </w:rPr>
        <w:t>併入住院傷病假計算。安胎休養請假薪資之計算，依病假規定辦理。</w:t>
      </w:r>
    </w:p>
    <w:p w14:paraId="289D8F02" w14:textId="77777777" w:rsidR="004E16B6" w:rsidRDefault="00C87EB5">
      <w:pPr>
        <w:pStyle w:val="a3"/>
        <w:snapToGrid w:val="0"/>
        <w:spacing w:after="0" w:line="240" w:lineRule="auto"/>
        <w:ind w:left="1955" w:hanging="640"/>
      </w:pPr>
      <w:r>
        <w:rPr>
          <w:rFonts w:ascii="標楷體" w:eastAsia="標楷體" w:hAnsi="標楷體"/>
          <w:color w:val="000000"/>
          <w:sz w:val="32"/>
        </w:rPr>
        <w:t>九、陪產檢及陪產假：</w:t>
      </w:r>
      <w:r>
        <w:rPr>
          <w:rFonts w:eastAsia="標楷體"/>
          <w:color w:val="000000"/>
          <w:kern w:val="0"/>
          <w:sz w:val="32"/>
          <w:szCs w:val="32"/>
        </w:rPr>
        <w:t>約用</w:t>
      </w:r>
      <w:r>
        <w:rPr>
          <w:rFonts w:ascii="標楷體" w:eastAsia="標楷體" w:hAnsi="標楷體"/>
          <w:color w:val="000000"/>
          <w:sz w:val="32"/>
        </w:rPr>
        <w:t>人員因陪伴其配偶妊娠產檢或其配偶分娩時，給予陪產檢及陪產假七日。</w:t>
      </w:r>
      <w:proofErr w:type="gramStart"/>
      <w:r>
        <w:rPr>
          <w:rFonts w:ascii="標楷體" w:eastAsia="標楷體" w:hAnsi="標楷體"/>
          <w:color w:val="000000"/>
          <w:sz w:val="32"/>
        </w:rPr>
        <w:t>除陪產檢於</w:t>
      </w:r>
      <w:proofErr w:type="gramEnd"/>
      <w:r>
        <w:rPr>
          <w:rFonts w:ascii="標楷體" w:eastAsia="標楷體" w:hAnsi="標楷體"/>
          <w:color w:val="000000"/>
          <w:sz w:val="32"/>
        </w:rPr>
        <w:t>配偶妊娠請假外，</w:t>
      </w:r>
      <w:r>
        <w:rPr>
          <w:rFonts w:eastAsia="標楷體"/>
          <w:color w:val="000000"/>
          <w:kern w:val="0"/>
          <w:sz w:val="32"/>
          <w:szCs w:val="32"/>
        </w:rPr>
        <w:t>約用</w:t>
      </w:r>
      <w:r>
        <w:rPr>
          <w:rFonts w:ascii="標楷體" w:eastAsia="標楷體" w:hAnsi="標楷體"/>
          <w:color w:val="000000"/>
          <w:sz w:val="32"/>
        </w:rPr>
        <w:t>人員陪產之請假應於配偶分娩之當日及其前</w:t>
      </w:r>
      <w:r>
        <w:rPr>
          <w:rFonts w:ascii="標楷體" w:eastAsia="標楷體" w:hAnsi="標楷體"/>
          <w:color w:val="000000"/>
          <w:sz w:val="32"/>
        </w:rPr>
        <w:t>後合計十五日期間內為之。陪產檢及陪產假期間工資照給。</w:t>
      </w:r>
    </w:p>
    <w:p w14:paraId="3F83FD8B" w14:textId="77777777" w:rsidR="004E16B6" w:rsidRDefault="00C87EB5">
      <w:pPr>
        <w:pStyle w:val="a3"/>
        <w:snapToGrid w:val="0"/>
        <w:spacing w:after="0" w:line="240" w:lineRule="auto"/>
        <w:ind w:left="1955" w:hanging="640"/>
      </w:pPr>
      <w:r>
        <w:rPr>
          <w:rFonts w:ascii="標楷體" w:eastAsia="標楷體" w:hAnsi="標楷體"/>
          <w:color w:val="000000"/>
          <w:sz w:val="32"/>
        </w:rPr>
        <w:t>十、</w:t>
      </w:r>
      <w:proofErr w:type="gramStart"/>
      <w:r>
        <w:rPr>
          <w:rFonts w:ascii="標楷體" w:eastAsia="標楷體" w:hAnsi="標楷體"/>
          <w:color w:val="000000"/>
          <w:sz w:val="32"/>
        </w:rPr>
        <w:t>產檢假</w:t>
      </w:r>
      <w:proofErr w:type="gramEnd"/>
      <w:r>
        <w:rPr>
          <w:rFonts w:ascii="標楷體" w:eastAsia="標楷體" w:hAnsi="標楷體"/>
          <w:color w:val="000000"/>
          <w:sz w:val="32"/>
        </w:rPr>
        <w:t>：</w:t>
      </w:r>
      <w:r>
        <w:rPr>
          <w:rFonts w:eastAsia="標楷體"/>
          <w:color w:val="000000"/>
          <w:kern w:val="0"/>
          <w:sz w:val="32"/>
          <w:szCs w:val="32"/>
        </w:rPr>
        <w:t>約用</w:t>
      </w:r>
      <w:r>
        <w:rPr>
          <w:rFonts w:ascii="標楷體" w:eastAsia="標楷體" w:hAnsi="標楷體"/>
          <w:color w:val="000000"/>
          <w:sz w:val="32"/>
        </w:rPr>
        <w:t>人員妊娠</w:t>
      </w:r>
      <w:proofErr w:type="gramStart"/>
      <w:r>
        <w:rPr>
          <w:rFonts w:ascii="標楷體" w:eastAsia="標楷體" w:hAnsi="標楷體"/>
          <w:color w:val="000000"/>
          <w:sz w:val="32"/>
        </w:rPr>
        <w:t>期間，</w:t>
      </w:r>
      <w:proofErr w:type="gramEnd"/>
      <w:r>
        <w:rPr>
          <w:rFonts w:ascii="標楷體" w:eastAsia="標楷體" w:hAnsi="標楷體"/>
          <w:color w:val="000000"/>
          <w:sz w:val="32"/>
        </w:rPr>
        <w:t>本</w:t>
      </w:r>
      <w:r>
        <w:rPr>
          <w:rFonts w:ascii="Times New Roman" w:eastAsia="標楷體" w:hAnsi="Times New Roman"/>
          <w:color w:val="000000"/>
          <w:sz w:val="32"/>
          <w:szCs w:val="32"/>
        </w:rPr>
        <w:t>機關（學校）</w:t>
      </w:r>
      <w:r>
        <w:rPr>
          <w:rFonts w:ascii="標楷體" w:eastAsia="標楷體" w:hAnsi="標楷體"/>
          <w:color w:val="000000"/>
          <w:sz w:val="32"/>
        </w:rPr>
        <w:t>應給予</w:t>
      </w:r>
      <w:proofErr w:type="gramStart"/>
      <w:r>
        <w:rPr>
          <w:rFonts w:ascii="標楷體" w:eastAsia="標楷體" w:hAnsi="標楷體"/>
          <w:color w:val="000000"/>
          <w:sz w:val="32"/>
        </w:rPr>
        <w:t>產檢假七日</w:t>
      </w:r>
      <w:proofErr w:type="gramEnd"/>
      <w:r>
        <w:rPr>
          <w:rFonts w:ascii="標楷體" w:eastAsia="標楷體" w:hAnsi="標楷體"/>
          <w:color w:val="000000"/>
          <w:sz w:val="32"/>
        </w:rPr>
        <w:t>。產檢假期間工資照給。</w:t>
      </w:r>
    </w:p>
    <w:p w14:paraId="45A291B7" w14:textId="77777777" w:rsidR="004E16B6" w:rsidRDefault="00C87EB5">
      <w:pPr>
        <w:pStyle w:val="a3"/>
        <w:snapToGrid w:val="0"/>
        <w:spacing w:after="0" w:line="240" w:lineRule="auto"/>
        <w:ind w:left="1979" w:hanging="707"/>
      </w:pPr>
      <w:r>
        <w:rPr>
          <w:rFonts w:ascii="標楷體" w:eastAsia="標楷體" w:hAnsi="標楷體"/>
          <w:color w:val="000000"/>
          <w:sz w:val="32"/>
        </w:rPr>
        <w:t>十一、家庭照顧假：</w:t>
      </w:r>
      <w:r>
        <w:rPr>
          <w:rFonts w:eastAsia="標楷體"/>
          <w:color w:val="000000"/>
          <w:kern w:val="0"/>
          <w:sz w:val="32"/>
          <w:szCs w:val="32"/>
        </w:rPr>
        <w:t>約用</w:t>
      </w:r>
      <w:r>
        <w:rPr>
          <w:rFonts w:ascii="標楷體" w:eastAsia="標楷體" w:hAnsi="標楷體"/>
          <w:color w:val="000000"/>
          <w:sz w:val="32"/>
        </w:rPr>
        <w:t>人員其家庭成員預防接種、發生嚴重之疾病或其他重大事故須親自照顧時，得請家庭照顧假，其請假日數併入事假計算，全年以七日為限。家庭照顧假薪資之計算，依事假規定辦理。</w:t>
      </w:r>
    </w:p>
    <w:p w14:paraId="08BCF99E" w14:textId="77777777" w:rsidR="004E16B6" w:rsidRDefault="00C87EB5">
      <w:pPr>
        <w:pStyle w:val="a3"/>
        <w:snapToGrid w:val="0"/>
        <w:spacing w:after="0" w:line="240" w:lineRule="auto"/>
        <w:ind w:left="1979" w:hanging="707"/>
      </w:pPr>
      <w:r>
        <w:rPr>
          <w:rFonts w:ascii="標楷體" w:eastAsia="標楷體" w:hAnsi="標楷體"/>
          <w:color w:val="000000"/>
          <w:sz w:val="32"/>
        </w:rPr>
        <w:t>十二、公假：</w:t>
      </w:r>
      <w:r>
        <w:rPr>
          <w:rFonts w:eastAsia="標楷體"/>
          <w:color w:val="000000"/>
          <w:kern w:val="0"/>
          <w:sz w:val="32"/>
          <w:szCs w:val="32"/>
        </w:rPr>
        <w:t>約用</w:t>
      </w:r>
      <w:r>
        <w:rPr>
          <w:rFonts w:ascii="標楷體" w:eastAsia="標楷體" w:hAnsi="標楷體"/>
          <w:color w:val="000000"/>
          <w:sz w:val="32"/>
        </w:rPr>
        <w:t>人員奉派出差、考察、訓練、兵役召集及其他法令規定應給公假等，依實際需要天數給予公假，工資照給。</w:t>
      </w:r>
    </w:p>
    <w:p w14:paraId="54C0D799" w14:textId="77777777" w:rsidR="004E16B6" w:rsidRDefault="00C87EB5">
      <w:pPr>
        <w:pStyle w:val="a3"/>
        <w:snapToGrid w:val="0"/>
        <w:spacing w:after="0" w:line="240" w:lineRule="auto"/>
        <w:ind w:left="1274" w:firstLine="1"/>
        <w:rPr>
          <w:rFonts w:eastAsia="標楷體"/>
          <w:color w:val="C00000"/>
          <w:kern w:val="0"/>
          <w:sz w:val="32"/>
          <w:szCs w:val="32"/>
        </w:rPr>
      </w:pPr>
      <w:r>
        <w:rPr>
          <w:rFonts w:eastAsia="標楷體"/>
          <w:color w:val="C00000"/>
          <w:kern w:val="0"/>
          <w:sz w:val="32"/>
          <w:szCs w:val="32"/>
        </w:rPr>
        <w:t>約用人員請婚假、喪假、公傷病假、公假、產假、因妊娠未滿三個月流產未請產假而請普通傷病假，或因親自照顧家庭成員而請事假者，本機關（學校）不得視為缺勤而影響其全勤獎金。至非因安胎休養或妊娠未滿三個月流產未請產假而請普通傷病假者，其全勤奬金之扣發，按請普通傷病假日數依比例計算。</w:t>
      </w:r>
    </w:p>
    <w:p w14:paraId="051BE114" w14:textId="77777777" w:rsidR="004E16B6" w:rsidRDefault="00C87EB5">
      <w:pPr>
        <w:pStyle w:val="a3"/>
        <w:snapToGrid w:val="0"/>
        <w:spacing w:after="0" w:line="240" w:lineRule="auto"/>
        <w:ind w:left="1274" w:firstLine="1"/>
        <w:rPr>
          <w:rFonts w:eastAsia="標楷體"/>
          <w:color w:val="C00000"/>
          <w:kern w:val="0"/>
          <w:sz w:val="32"/>
          <w:szCs w:val="32"/>
        </w:rPr>
      </w:pPr>
      <w:r>
        <w:rPr>
          <w:rFonts w:eastAsia="標楷體"/>
          <w:color w:val="C00000"/>
          <w:kern w:val="0"/>
          <w:sz w:val="32"/>
          <w:szCs w:val="32"/>
        </w:rPr>
        <w:t>約用人員</w:t>
      </w:r>
      <w:proofErr w:type="gramStart"/>
      <w:r>
        <w:rPr>
          <w:rFonts w:eastAsia="標楷體"/>
          <w:color w:val="C00000"/>
          <w:kern w:val="0"/>
          <w:sz w:val="32"/>
          <w:szCs w:val="32"/>
        </w:rPr>
        <w:t>一</w:t>
      </w:r>
      <w:proofErr w:type="gramEnd"/>
      <w:r>
        <w:rPr>
          <w:rFonts w:eastAsia="標楷體"/>
          <w:color w:val="C00000"/>
          <w:kern w:val="0"/>
          <w:sz w:val="32"/>
          <w:szCs w:val="32"/>
        </w:rPr>
        <w:t>年內請普通傷病假日數未超過十日部分，本機關（學校）不得因約用人員請普通傷病假而為不利之處分。約用人員</w:t>
      </w:r>
      <w:proofErr w:type="gramStart"/>
      <w:r>
        <w:rPr>
          <w:rFonts w:eastAsia="標楷體"/>
          <w:color w:val="C00000"/>
          <w:kern w:val="0"/>
          <w:sz w:val="32"/>
          <w:szCs w:val="32"/>
        </w:rPr>
        <w:t>一</w:t>
      </w:r>
      <w:proofErr w:type="gramEnd"/>
      <w:r>
        <w:rPr>
          <w:rFonts w:eastAsia="標楷體"/>
          <w:color w:val="C00000"/>
          <w:kern w:val="0"/>
          <w:sz w:val="32"/>
          <w:szCs w:val="32"/>
        </w:rPr>
        <w:t>年內請普通傷病假日數超過十日部分，本機關（學</w:t>
      </w:r>
      <w:r>
        <w:rPr>
          <w:rFonts w:eastAsia="標楷體"/>
          <w:color w:val="C00000"/>
          <w:kern w:val="0"/>
          <w:sz w:val="32"/>
          <w:szCs w:val="32"/>
        </w:rPr>
        <w:lastRenderedPageBreak/>
        <w:t>校）為年度約用人員考核時，得就約用人員工作能力、工作態度及實際績效等為綜合考量，惟</w:t>
      </w:r>
      <w:r>
        <w:rPr>
          <w:rFonts w:eastAsia="標楷體"/>
          <w:color w:val="C00000"/>
          <w:kern w:val="0"/>
          <w:sz w:val="32"/>
          <w:szCs w:val="32"/>
        </w:rPr>
        <w:t>不得僅以請普通傷病假日數作為考量因素。</w:t>
      </w:r>
    </w:p>
    <w:p w14:paraId="19965D3D" w14:textId="77777777" w:rsidR="004E16B6" w:rsidRDefault="00C87EB5">
      <w:pPr>
        <w:pStyle w:val="a3"/>
        <w:snapToGrid w:val="0"/>
        <w:spacing w:after="0" w:line="240" w:lineRule="auto"/>
        <w:ind w:left="1274" w:firstLine="1"/>
      </w:pPr>
      <w:r>
        <w:rPr>
          <w:rFonts w:eastAsia="標楷體"/>
          <w:color w:val="000000"/>
          <w:kern w:val="0"/>
          <w:sz w:val="32"/>
          <w:szCs w:val="32"/>
        </w:rPr>
        <w:t>約用</w:t>
      </w:r>
      <w:r>
        <w:rPr>
          <w:rFonts w:ascii="標楷體" w:eastAsia="標楷體" w:hAnsi="標楷體"/>
          <w:color w:val="000000"/>
          <w:sz w:val="32"/>
        </w:rPr>
        <w:t>人員提出申請生理假、家庭照顧假、陪產檢及陪產假、安胎休養請假、產假、</w:t>
      </w:r>
      <w:proofErr w:type="gramStart"/>
      <w:r>
        <w:rPr>
          <w:rFonts w:ascii="標楷體" w:eastAsia="標楷體" w:hAnsi="標楷體"/>
          <w:color w:val="000000"/>
          <w:sz w:val="32"/>
        </w:rPr>
        <w:t>產檢假等</w:t>
      </w:r>
      <w:proofErr w:type="gramEnd"/>
      <w:r>
        <w:rPr>
          <w:rFonts w:ascii="標楷體" w:eastAsia="標楷體" w:hAnsi="標楷體"/>
          <w:color w:val="000000"/>
          <w:sz w:val="32"/>
        </w:rPr>
        <w:t>請求時，</w:t>
      </w:r>
      <w:r>
        <w:rPr>
          <w:rFonts w:ascii="標楷體" w:eastAsia="標楷體" w:hAnsi="標楷體"/>
          <w:color w:val="000000"/>
          <w:sz w:val="32"/>
          <w:szCs w:val="28"/>
        </w:rPr>
        <w:t>本機關（學校）</w:t>
      </w:r>
      <w:r>
        <w:rPr>
          <w:rFonts w:ascii="標楷體" w:eastAsia="標楷體" w:hAnsi="標楷體"/>
          <w:color w:val="000000"/>
          <w:sz w:val="32"/>
        </w:rPr>
        <w:t>不得拒絕，亦不得視為缺勤而為其他不利之處分。</w:t>
      </w:r>
    </w:p>
    <w:p w14:paraId="38839DA4"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第二十九條　（請假手續）</w:t>
      </w:r>
    </w:p>
    <w:p w14:paraId="2C436410"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人員因故必須請假者，應事先填寫</w:t>
      </w:r>
      <w:proofErr w:type="gramStart"/>
      <w:r>
        <w:rPr>
          <w:rFonts w:ascii="標楷體" w:eastAsia="標楷體" w:hAnsi="標楷體"/>
          <w:color w:val="000000"/>
          <w:sz w:val="32"/>
        </w:rPr>
        <w:t>請假單經核定</w:t>
      </w:r>
      <w:proofErr w:type="gramEnd"/>
      <w:r>
        <w:rPr>
          <w:rFonts w:ascii="標楷體" w:eastAsia="標楷體" w:hAnsi="標楷體"/>
          <w:color w:val="000000"/>
          <w:sz w:val="32"/>
        </w:rPr>
        <w:t>後方可離開工作崗位或不出勤，如遇急病或臨時重大事故，得於一日內委託同事、家屬、親友或以電話、傳真、</w:t>
      </w:r>
      <w:proofErr w:type="spellStart"/>
      <w:r>
        <w:rPr>
          <w:rFonts w:ascii="標楷體" w:eastAsia="標楷體" w:hAnsi="標楷體"/>
          <w:color w:val="000000"/>
          <w:sz w:val="32"/>
        </w:rPr>
        <w:t>E</w:t>
      </w:r>
      <w:proofErr w:type="gramStart"/>
      <w:r>
        <w:rPr>
          <w:rFonts w:ascii="標楷體" w:eastAsia="標楷體" w:hAnsi="標楷體"/>
          <w:color w:val="000000"/>
          <w:sz w:val="32"/>
        </w:rPr>
        <w:t>─</w:t>
      </w:r>
      <w:proofErr w:type="gramEnd"/>
      <w:r>
        <w:rPr>
          <w:rFonts w:ascii="標楷體" w:eastAsia="標楷體" w:hAnsi="標楷體"/>
          <w:color w:val="000000"/>
          <w:sz w:val="32"/>
        </w:rPr>
        <w:t>mail</w:t>
      </w:r>
      <w:proofErr w:type="spellEnd"/>
      <w:r>
        <w:rPr>
          <w:rFonts w:ascii="標楷體" w:eastAsia="標楷體" w:hAnsi="標楷體"/>
          <w:color w:val="000000"/>
          <w:sz w:val="32"/>
        </w:rPr>
        <w:t>、限時函件報告工作單位，代辦請假手續。如需補述理由或提供證明，當事人應於三日內提送其工作單位按權責核定之。</w:t>
      </w:r>
    </w:p>
    <w:p w14:paraId="3062783B"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第三十條　（請假日數計算）</w:t>
      </w:r>
    </w:p>
    <w:p w14:paraId="4CAB2EAC"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w:t>
      </w:r>
      <w:r>
        <w:rPr>
          <w:rFonts w:ascii="標楷體" w:eastAsia="標楷體" w:hAnsi="標楷體"/>
          <w:color w:val="000000"/>
          <w:sz w:val="32"/>
        </w:rPr>
        <w:t>員事假及普通傷病假全年總日數的計算，均自每年一月一日起至同年十二月三十一日止。</w:t>
      </w:r>
    </w:p>
    <w:p w14:paraId="5E2A6203"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第三十一條　（請假計算單位）</w:t>
      </w:r>
    </w:p>
    <w:p w14:paraId="1AFEEBA7" w14:textId="77777777" w:rsidR="004E16B6" w:rsidRDefault="00C87EB5">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請假之最小申請單位，婚假、喪假、特別休假、普通傷病假、</w:t>
      </w:r>
      <w:proofErr w:type="gramStart"/>
      <w:r>
        <w:rPr>
          <w:rFonts w:ascii="標楷體" w:eastAsia="標楷體" w:hAnsi="標楷體"/>
          <w:color w:val="000000"/>
          <w:sz w:val="32"/>
        </w:rPr>
        <w:t>事假均以一小時</w:t>
      </w:r>
      <w:proofErr w:type="gramEnd"/>
      <w:r>
        <w:rPr>
          <w:rFonts w:ascii="標楷體" w:eastAsia="標楷體" w:hAnsi="標楷體"/>
          <w:color w:val="000000"/>
          <w:sz w:val="32"/>
        </w:rPr>
        <w:t>計。</w:t>
      </w:r>
    </w:p>
    <w:p w14:paraId="40A321FC" w14:textId="77777777" w:rsidR="004E16B6" w:rsidRDefault="00C87EB5">
      <w:pPr>
        <w:pStyle w:val="a3"/>
        <w:snapToGrid w:val="0"/>
        <w:spacing w:after="0" w:line="240" w:lineRule="auto"/>
        <w:ind w:left="1277"/>
      </w:pPr>
      <w:r>
        <w:rPr>
          <w:rFonts w:ascii="標楷體" w:eastAsia="標楷體" w:hAnsi="標楷體"/>
          <w:color w:val="000000"/>
          <w:sz w:val="32"/>
        </w:rPr>
        <w:t>請事假、普通傷病假、婚假、喪假</w:t>
      </w:r>
      <w:proofErr w:type="gramStart"/>
      <w:r>
        <w:rPr>
          <w:rFonts w:ascii="標楷體" w:eastAsia="標楷體" w:hAnsi="標楷體"/>
          <w:color w:val="000000"/>
          <w:sz w:val="32"/>
        </w:rPr>
        <w:t>期間，</w:t>
      </w:r>
      <w:proofErr w:type="gramEnd"/>
      <w:r>
        <w:rPr>
          <w:rFonts w:ascii="標楷體" w:eastAsia="標楷體" w:hAnsi="標楷體"/>
          <w:color w:val="000000"/>
          <w:sz w:val="32"/>
        </w:rPr>
        <w:t>除延長假期在一個月以上者，如遇休息日、例假日、紀念日、勞動節日及由中央主管機關規定應放假之日，應</w:t>
      </w:r>
      <w:proofErr w:type="gramStart"/>
      <w:r>
        <w:rPr>
          <w:rFonts w:ascii="標楷體" w:eastAsia="標楷體" w:hAnsi="標楷體"/>
          <w:color w:val="000000"/>
          <w:sz w:val="32"/>
        </w:rPr>
        <w:t>不計入請假期</w:t>
      </w:r>
      <w:proofErr w:type="gramEnd"/>
      <w:r>
        <w:rPr>
          <w:rFonts w:ascii="標楷體" w:eastAsia="標楷體" w:hAnsi="標楷體"/>
          <w:color w:val="000000"/>
          <w:sz w:val="32"/>
        </w:rPr>
        <w:t>內。</w:t>
      </w:r>
    </w:p>
    <w:p w14:paraId="4D5BA2DA"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第三十二條　（自請退休）</w:t>
      </w:r>
    </w:p>
    <w:p w14:paraId="4F836B06" w14:textId="77777777" w:rsidR="004E16B6" w:rsidRDefault="00C87EB5">
      <w:pPr>
        <w:pStyle w:val="a3"/>
        <w:snapToGrid w:val="0"/>
        <w:spacing w:after="0" w:line="240" w:lineRule="auto"/>
        <w:ind w:firstLine="1280"/>
      </w:pPr>
      <w:r>
        <w:rPr>
          <w:rFonts w:eastAsia="標楷體"/>
          <w:color w:val="000000"/>
          <w:kern w:val="0"/>
          <w:sz w:val="32"/>
          <w:szCs w:val="32"/>
        </w:rPr>
        <w:t>約用</w:t>
      </w:r>
      <w:r>
        <w:rPr>
          <w:rFonts w:ascii="標楷體" w:eastAsia="標楷體" w:hAnsi="標楷體"/>
          <w:color w:val="000000"/>
          <w:sz w:val="32"/>
        </w:rPr>
        <w:t>人員有下列情形之一，得自請退休：</w:t>
      </w:r>
    </w:p>
    <w:p w14:paraId="7FAD993F" w14:textId="77777777" w:rsidR="004E16B6" w:rsidRDefault="00C87EB5">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工作十五年以上年滿五十五歲者。</w:t>
      </w:r>
    </w:p>
    <w:p w14:paraId="41DCFE72" w14:textId="77777777" w:rsidR="004E16B6" w:rsidRDefault="00C87EB5">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工作二十五年以上者。</w:t>
      </w:r>
    </w:p>
    <w:p w14:paraId="561A3F4B" w14:textId="77777777" w:rsidR="004E16B6" w:rsidRDefault="00C87EB5">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工作十年以上年滿六十歲者。</w:t>
      </w:r>
    </w:p>
    <w:p w14:paraId="47FAFEF5"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第三十三條　（強制退休）</w:t>
      </w:r>
    </w:p>
    <w:p w14:paraId="0313C743"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w:t>
      </w:r>
      <w:r>
        <w:rPr>
          <w:rFonts w:ascii="標楷體" w:eastAsia="標楷體" w:hAnsi="標楷體"/>
          <w:color w:val="000000"/>
          <w:sz w:val="32"/>
        </w:rPr>
        <w:t>員非有下列情形之一，</w:t>
      </w:r>
      <w:r>
        <w:rPr>
          <w:rFonts w:ascii="標楷體" w:eastAsia="標楷體" w:hAnsi="標楷體"/>
          <w:color w:val="000000"/>
          <w:sz w:val="32"/>
          <w:szCs w:val="28"/>
        </w:rPr>
        <w:t>本機關（學校）</w:t>
      </w:r>
      <w:r>
        <w:rPr>
          <w:rFonts w:ascii="標楷體" w:eastAsia="標楷體" w:hAnsi="標楷體"/>
          <w:color w:val="000000"/>
          <w:sz w:val="32"/>
        </w:rPr>
        <w:t>不得強制其退休：</w:t>
      </w:r>
    </w:p>
    <w:p w14:paraId="28D0090B"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一、年滿六十五歲者。</w:t>
      </w:r>
    </w:p>
    <w:p w14:paraId="4FF7AB36" w14:textId="77777777" w:rsidR="004E16B6" w:rsidRDefault="00C87EB5">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二、身心障礙不堪勝任工作者。</w:t>
      </w:r>
    </w:p>
    <w:p w14:paraId="6B701AA5" w14:textId="77777777" w:rsidR="004E16B6" w:rsidRDefault="00C87EB5">
      <w:pPr>
        <w:pStyle w:val="a3"/>
        <w:snapToGrid w:val="0"/>
        <w:spacing w:after="0" w:line="240" w:lineRule="auto"/>
        <w:ind w:left="1274"/>
      </w:pPr>
      <w:r>
        <w:rPr>
          <w:rFonts w:ascii="標楷體" w:eastAsia="標楷體" w:hAnsi="標楷體"/>
          <w:color w:val="000000"/>
          <w:sz w:val="32"/>
        </w:rPr>
        <w:t>前項第一款所規定之年齡，</w:t>
      </w:r>
      <w:r>
        <w:rPr>
          <w:rFonts w:ascii="標楷體" w:eastAsia="標楷體" w:hAnsi="標楷體"/>
          <w:color w:val="C00000"/>
          <w:sz w:val="32"/>
        </w:rPr>
        <w:t>得由</w:t>
      </w:r>
      <w:proofErr w:type="gramStart"/>
      <w:r>
        <w:rPr>
          <w:rFonts w:ascii="標楷體" w:eastAsia="標楷體" w:hAnsi="標楷體"/>
          <w:color w:val="C00000"/>
          <w:sz w:val="32"/>
        </w:rPr>
        <w:t>勞</w:t>
      </w:r>
      <w:proofErr w:type="gramEnd"/>
      <w:r>
        <w:rPr>
          <w:rFonts w:ascii="標楷體" w:eastAsia="標楷體" w:hAnsi="標楷體"/>
          <w:color w:val="C00000"/>
          <w:sz w:val="32"/>
        </w:rPr>
        <w:t>雇雙方協商延後之；</w:t>
      </w:r>
      <w:r>
        <w:rPr>
          <w:rFonts w:ascii="標楷體" w:eastAsia="標楷體" w:hAnsi="標楷體"/>
          <w:color w:val="000000"/>
          <w:sz w:val="32"/>
        </w:rPr>
        <w:t>對於擔任具有危險、堅強體力等特殊性質之工作者，得由相關單位報請中央主管機關予以調整。但不得少於五十五歲。</w:t>
      </w:r>
    </w:p>
    <w:p w14:paraId="46BB1896" w14:textId="77777777" w:rsidR="004E16B6" w:rsidRDefault="00C87EB5">
      <w:pPr>
        <w:pStyle w:val="ab"/>
        <w:snapToGrid w:val="0"/>
        <w:spacing w:after="0" w:line="240" w:lineRule="auto"/>
        <w:ind w:left="0"/>
        <w:rPr>
          <w:rFonts w:ascii="標楷體" w:eastAsia="標楷體" w:hAnsi="標楷體"/>
          <w:sz w:val="32"/>
        </w:rPr>
      </w:pPr>
      <w:r>
        <w:rPr>
          <w:rFonts w:ascii="標楷體" w:eastAsia="標楷體" w:hAnsi="標楷體"/>
          <w:sz w:val="32"/>
        </w:rPr>
        <w:t>第三十四條　（退休金給與標準）</w:t>
      </w:r>
    </w:p>
    <w:p w14:paraId="12AB1B05" w14:textId="77777777" w:rsidR="004E16B6" w:rsidRDefault="00C87EB5">
      <w:pPr>
        <w:pStyle w:val="ab"/>
        <w:snapToGrid w:val="0"/>
        <w:spacing w:after="0" w:line="240" w:lineRule="auto"/>
        <w:ind w:left="1277"/>
      </w:pPr>
      <w:r>
        <w:rPr>
          <w:rFonts w:eastAsia="標楷體"/>
          <w:kern w:val="0"/>
          <w:sz w:val="32"/>
          <w:szCs w:val="32"/>
        </w:rPr>
        <w:lastRenderedPageBreak/>
        <w:t>約用</w:t>
      </w:r>
      <w:r>
        <w:rPr>
          <w:rFonts w:ascii="Times New Roman" w:eastAsia="標楷體" w:hAnsi="Times New Roman"/>
          <w:sz w:val="32"/>
          <w:szCs w:val="32"/>
        </w:rPr>
        <w:t>人員退休金給與標準如下：</w:t>
      </w:r>
    </w:p>
    <w:p w14:paraId="49385134" w14:textId="77777777" w:rsidR="004E16B6" w:rsidRDefault="00C87EB5">
      <w:pPr>
        <w:numPr>
          <w:ilvl w:val="0"/>
          <w:numId w:val="9"/>
        </w:numPr>
        <w:snapToGrid w:val="0"/>
        <w:spacing w:line="360" w:lineRule="exact"/>
        <w:ind w:left="1985" w:hanging="689"/>
        <w:jc w:val="both"/>
        <w:rPr>
          <w:rFonts w:eastAsia="標楷體"/>
          <w:bCs/>
          <w:color w:val="000000"/>
          <w:sz w:val="32"/>
          <w:szCs w:val="32"/>
        </w:rPr>
      </w:pPr>
      <w:r>
        <w:rPr>
          <w:rFonts w:eastAsia="標楷體"/>
          <w:bCs/>
          <w:color w:val="000000"/>
          <w:sz w:val="32"/>
          <w:szCs w:val="32"/>
        </w:rPr>
        <w:t>適用勞動基準法前之工作年資，其退休金給與標準，依其當時應適用之法令規定計算；當時無法令可資適用者，依本機關（學校）自訂之規定或</w:t>
      </w:r>
      <w:proofErr w:type="gramStart"/>
      <w:r>
        <w:rPr>
          <w:rFonts w:eastAsia="標楷體"/>
          <w:bCs/>
          <w:color w:val="000000"/>
          <w:sz w:val="32"/>
          <w:szCs w:val="32"/>
        </w:rPr>
        <w:t>勞</w:t>
      </w:r>
      <w:proofErr w:type="gramEnd"/>
      <w:r>
        <w:rPr>
          <w:rFonts w:eastAsia="標楷體"/>
          <w:bCs/>
          <w:color w:val="000000"/>
          <w:sz w:val="32"/>
          <w:szCs w:val="32"/>
        </w:rPr>
        <w:t>雇雙方之協商計算之。</w:t>
      </w:r>
    </w:p>
    <w:p w14:paraId="10900F2F" w14:textId="77777777" w:rsidR="004E16B6" w:rsidRDefault="00C87EB5">
      <w:pPr>
        <w:snapToGrid w:val="0"/>
        <w:spacing w:line="360" w:lineRule="exact"/>
        <w:ind w:left="1274"/>
        <w:jc w:val="both"/>
        <w:rPr>
          <w:rFonts w:eastAsia="標楷體"/>
          <w:bCs/>
          <w:color w:val="000000"/>
          <w:sz w:val="32"/>
          <w:szCs w:val="32"/>
        </w:rPr>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機關【學校】針對適用勞動基準法前之年資如有當時應適用之法令規定或自訂之退休金給付辦法，請將法令規定或辦法列出。）</w:t>
      </w:r>
    </w:p>
    <w:p w14:paraId="01A34902" w14:textId="77777777" w:rsidR="004E16B6" w:rsidRDefault="00C87EB5">
      <w:pPr>
        <w:numPr>
          <w:ilvl w:val="0"/>
          <w:numId w:val="9"/>
        </w:numPr>
        <w:snapToGrid w:val="0"/>
        <w:spacing w:line="360" w:lineRule="exact"/>
        <w:ind w:left="1932" w:hanging="656"/>
        <w:jc w:val="both"/>
      </w:pPr>
      <w:r>
        <w:rPr>
          <w:rFonts w:eastAsia="標楷體"/>
          <w:bCs/>
          <w:color w:val="000000"/>
          <w:sz w:val="32"/>
          <w:szCs w:val="32"/>
        </w:rPr>
        <w:t>適用勞動基準法退休金制度</w:t>
      </w:r>
      <w:r>
        <w:rPr>
          <w:rFonts w:eastAsia="標楷體"/>
          <w:color w:val="000000"/>
          <w:sz w:val="32"/>
          <w:szCs w:val="32"/>
        </w:rPr>
        <w:t>（勞退舊制）</w:t>
      </w:r>
      <w:r>
        <w:rPr>
          <w:rFonts w:eastAsia="標楷體"/>
          <w:bCs/>
          <w:color w:val="000000"/>
          <w:sz w:val="32"/>
          <w:szCs w:val="32"/>
        </w:rPr>
        <w:t>之工作年資，其退休金給與標準依勞動基準法第五十五條規定計給。但依第三十三條第一項第二款規定強制退休之員工，其</w:t>
      </w:r>
      <w:r>
        <w:rPr>
          <w:rFonts w:ascii="標楷體" w:eastAsia="標楷體" w:hAnsi="標楷體"/>
          <w:color w:val="000000"/>
          <w:sz w:val="32"/>
        </w:rPr>
        <w:t>身心障礙</w:t>
      </w:r>
      <w:r>
        <w:rPr>
          <w:rFonts w:eastAsia="標楷體"/>
          <w:bCs/>
          <w:color w:val="000000"/>
          <w:sz w:val="32"/>
          <w:szCs w:val="32"/>
        </w:rPr>
        <w:t>係因執行職務所致者，依勞動基準法第五十五條第一項第二款規定加給百分之二十。</w:t>
      </w:r>
    </w:p>
    <w:p w14:paraId="7034776A" w14:textId="77777777" w:rsidR="004E16B6" w:rsidRDefault="00C87EB5">
      <w:pPr>
        <w:numPr>
          <w:ilvl w:val="0"/>
          <w:numId w:val="9"/>
        </w:numPr>
        <w:snapToGrid w:val="0"/>
        <w:spacing w:line="360" w:lineRule="exact"/>
        <w:ind w:left="1932" w:hanging="656"/>
        <w:jc w:val="both"/>
      </w:pPr>
      <w:r>
        <w:rPr>
          <w:rFonts w:eastAsia="標楷體"/>
          <w:bCs/>
          <w:color w:val="000000"/>
          <w:sz w:val="32"/>
          <w:szCs w:val="32"/>
        </w:rPr>
        <w:t>適用勞工退休金條</w:t>
      </w:r>
      <w:r>
        <w:rPr>
          <w:rFonts w:eastAsia="標楷體"/>
          <w:bCs/>
          <w:color w:val="000000"/>
          <w:sz w:val="32"/>
          <w:szCs w:val="32"/>
        </w:rPr>
        <w:t>例退休金制度（勞退新制）規定之</w:t>
      </w:r>
      <w:r>
        <w:rPr>
          <w:rFonts w:eastAsia="標楷體"/>
          <w:color w:val="000000"/>
          <w:kern w:val="0"/>
          <w:sz w:val="32"/>
          <w:szCs w:val="32"/>
        </w:rPr>
        <w:t>約用</w:t>
      </w:r>
      <w:r>
        <w:rPr>
          <w:rFonts w:eastAsia="標楷體"/>
          <w:bCs/>
          <w:color w:val="000000"/>
          <w:sz w:val="32"/>
          <w:szCs w:val="32"/>
        </w:rPr>
        <w:t>人員，本機關（學校）按月提繳其工資百分之六至其個人之退休金專戶。</w:t>
      </w:r>
    </w:p>
    <w:p w14:paraId="27D6055D" w14:textId="77777777" w:rsidR="004E16B6" w:rsidRDefault="00C87EB5">
      <w:pPr>
        <w:overflowPunct w:val="0"/>
        <w:autoSpaceDE w:val="0"/>
        <w:snapToGrid w:val="0"/>
        <w:spacing w:line="360" w:lineRule="exact"/>
        <w:ind w:left="2564" w:hanging="1280"/>
        <w:jc w:val="both"/>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一、機關</w:t>
      </w:r>
      <w:r>
        <w:rPr>
          <w:rFonts w:eastAsia="標楷體"/>
          <w:color w:val="000000"/>
          <w:kern w:val="0"/>
          <w:sz w:val="32"/>
          <w:szCs w:val="32"/>
        </w:rPr>
        <w:t>【學校】約用人員如均於九十七年一月一日後進用，且無僱用外國籍約用人員情形，則約用人員之退休金</w:t>
      </w:r>
      <w:r>
        <w:rPr>
          <w:rFonts w:eastAsia="標楷體"/>
          <w:bCs/>
          <w:color w:val="000000"/>
          <w:sz w:val="32"/>
          <w:szCs w:val="32"/>
        </w:rPr>
        <w:t>均應依勞工退休金條例規定提繳，機關</w:t>
      </w:r>
      <w:r>
        <w:rPr>
          <w:rFonts w:eastAsia="標楷體"/>
          <w:color w:val="000000"/>
          <w:kern w:val="0"/>
          <w:sz w:val="32"/>
          <w:szCs w:val="32"/>
        </w:rPr>
        <w:t>【學校】於本款僅須規定</w:t>
      </w:r>
      <w:r>
        <w:rPr>
          <w:rFonts w:eastAsia="標楷體"/>
          <w:bCs/>
          <w:color w:val="000000"/>
          <w:sz w:val="32"/>
          <w:szCs w:val="32"/>
        </w:rPr>
        <w:t>「本機關</w:t>
      </w:r>
      <w:proofErr w:type="gramStart"/>
      <w:r>
        <w:rPr>
          <w:rFonts w:eastAsia="標楷體"/>
          <w:bCs/>
          <w:color w:val="000000"/>
          <w:sz w:val="32"/>
          <w:szCs w:val="32"/>
        </w:rPr>
        <w:t>（</w:t>
      </w:r>
      <w:proofErr w:type="gramEnd"/>
      <w:r>
        <w:rPr>
          <w:rFonts w:eastAsia="標楷體"/>
          <w:bCs/>
          <w:color w:val="000000"/>
          <w:sz w:val="32"/>
          <w:szCs w:val="32"/>
        </w:rPr>
        <w:t>學校</w:t>
      </w:r>
      <w:proofErr w:type="gramStart"/>
      <w:r>
        <w:rPr>
          <w:rFonts w:eastAsia="標楷體"/>
          <w:bCs/>
          <w:color w:val="000000"/>
          <w:sz w:val="32"/>
          <w:szCs w:val="32"/>
        </w:rPr>
        <w:t>）</w:t>
      </w:r>
      <w:proofErr w:type="gramEnd"/>
      <w:r>
        <w:rPr>
          <w:rFonts w:eastAsia="標楷體"/>
          <w:bCs/>
          <w:color w:val="000000"/>
          <w:sz w:val="32"/>
          <w:szCs w:val="32"/>
        </w:rPr>
        <w:t>按月提繳其工資百分之六至其個人之退休金專戶。」</w:t>
      </w:r>
      <w:r>
        <w:rPr>
          <w:rFonts w:eastAsia="標楷體"/>
          <w:color w:val="000000"/>
          <w:kern w:val="0"/>
          <w:sz w:val="32"/>
          <w:szCs w:val="32"/>
        </w:rPr>
        <w:t>，</w:t>
      </w:r>
      <w:r>
        <w:rPr>
          <w:rFonts w:eastAsia="標楷體"/>
          <w:bCs/>
          <w:color w:val="000000"/>
          <w:sz w:val="32"/>
          <w:szCs w:val="32"/>
        </w:rPr>
        <w:t>本條第一款、第二款得予刪除，不予規範。</w:t>
      </w:r>
    </w:p>
    <w:p w14:paraId="5898765C" w14:textId="77777777" w:rsidR="004E16B6" w:rsidRDefault="00C87EB5">
      <w:pPr>
        <w:pStyle w:val="ab"/>
        <w:snapToGrid w:val="0"/>
        <w:spacing w:after="0" w:line="240" w:lineRule="auto"/>
        <w:ind w:left="2546" w:hanging="643"/>
      </w:pPr>
      <w:r>
        <w:rPr>
          <w:rFonts w:ascii="Times New Roman" w:eastAsia="標楷體" w:hAnsi="Times New Roman"/>
          <w:bCs/>
          <w:sz w:val="32"/>
          <w:szCs w:val="32"/>
        </w:rPr>
        <w:t>二、機關</w:t>
      </w:r>
      <w:r>
        <w:rPr>
          <w:rFonts w:ascii="Times New Roman" w:eastAsia="標楷體" w:hAnsi="Times New Roman"/>
          <w:kern w:val="0"/>
          <w:sz w:val="32"/>
          <w:szCs w:val="32"/>
        </w:rPr>
        <w:t>【學校】依具體情形認定</w:t>
      </w:r>
      <w:r>
        <w:rPr>
          <w:rFonts w:eastAsia="標楷體"/>
          <w:kern w:val="0"/>
          <w:sz w:val="32"/>
          <w:szCs w:val="32"/>
        </w:rPr>
        <w:t>約用</w:t>
      </w:r>
      <w:r>
        <w:rPr>
          <w:rFonts w:ascii="Times New Roman" w:eastAsia="標楷體" w:hAnsi="Times New Roman"/>
          <w:kern w:val="0"/>
          <w:sz w:val="32"/>
          <w:szCs w:val="32"/>
        </w:rPr>
        <w:t>人員之工作內容</w:t>
      </w:r>
      <w:r>
        <w:rPr>
          <w:rFonts w:ascii="Times New Roman" w:eastAsia="標楷體" w:hAnsi="Times New Roman"/>
          <w:bCs/>
          <w:sz w:val="32"/>
          <w:szCs w:val="32"/>
        </w:rPr>
        <w:t>如無與本機關</w:t>
      </w:r>
      <w:r>
        <w:rPr>
          <w:rFonts w:ascii="Times New Roman" w:eastAsia="標楷體" w:hAnsi="Times New Roman"/>
          <w:kern w:val="0"/>
          <w:sz w:val="32"/>
          <w:szCs w:val="32"/>
        </w:rPr>
        <w:t>【學校】</w:t>
      </w:r>
      <w:r>
        <w:rPr>
          <w:rFonts w:ascii="Times New Roman" w:eastAsia="標楷體" w:hAnsi="Times New Roman"/>
          <w:bCs/>
          <w:sz w:val="32"/>
          <w:szCs w:val="32"/>
        </w:rPr>
        <w:t>技工、駕駛、工友相同，並自八十七年七月一日起適用勞動基準法者，則</w:t>
      </w:r>
      <w:r>
        <w:rPr>
          <w:rFonts w:eastAsia="標楷體"/>
          <w:kern w:val="0"/>
          <w:sz w:val="32"/>
          <w:szCs w:val="32"/>
        </w:rPr>
        <w:t>約用</w:t>
      </w:r>
      <w:r>
        <w:rPr>
          <w:rFonts w:ascii="Times New Roman" w:eastAsia="標楷體" w:hAnsi="Times New Roman"/>
          <w:bCs/>
          <w:sz w:val="32"/>
          <w:szCs w:val="32"/>
        </w:rPr>
        <w:t>人員之資遣</w:t>
      </w:r>
      <w:proofErr w:type="gramStart"/>
      <w:r>
        <w:rPr>
          <w:rFonts w:ascii="Times New Roman" w:eastAsia="標楷體" w:hAnsi="Times New Roman"/>
          <w:bCs/>
          <w:sz w:val="32"/>
          <w:szCs w:val="32"/>
        </w:rPr>
        <w:t>費均應依</w:t>
      </w:r>
      <w:proofErr w:type="gramEnd"/>
      <w:r>
        <w:rPr>
          <w:rFonts w:ascii="Times New Roman" w:eastAsia="標楷體" w:hAnsi="Times New Roman"/>
          <w:bCs/>
          <w:sz w:val="32"/>
          <w:szCs w:val="32"/>
        </w:rPr>
        <w:t>勞工退休金條例規定發給，本條第二款得予刪除，不予規範。）</w:t>
      </w:r>
    </w:p>
    <w:p w14:paraId="6C017C63" w14:textId="77777777" w:rsidR="004E16B6" w:rsidRDefault="00C87EB5">
      <w:pPr>
        <w:pStyle w:val="a3"/>
        <w:snapToGrid w:val="0"/>
        <w:spacing w:after="0" w:line="240" w:lineRule="auto"/>
      </w:pPr>
      <w:r>
        <w:rPr>
          <w:rFonts w:ascii="標楷體" w:eastAsia="標楷體" w:hAnsi="標楷體"/>
          <w:color w:val="000000"/>
          <w:sz w:val="32"/>
        </w:rPr>
        <w:t xml:space="preserve">第三十五條　</w:t>
      </w:r>
      <w:r>
        <w:rPr>
          <w:rFonts w:ascii="標楷體" w:eastAsia="標楷體" w:hAnsi="標楷體"/>
          <w:color w:val="000000"/>
          <w:sz w:val="32"/>
          <w:szCs w:val="28"/>
        </w:rPr>
        <w:t>（</w:t>
      </w:r>
      <w:r>
        <w:rPr>
          <w:rFonts w:ascii="標楷體" w:eastAsia="標楷體" w:hAnsi="標楷體"/>
          <w:color w:val="000000"/>
          <w:sz w:val="32"/>
        </w:rPr>
        <w:t>女性夜間工作保護</w:t>
      </w:r>
      <w:r>
        <w:rPr>
          <w:rFonts w:ascii="標楷體" w:eastAsia="標楷體" w:hAnsi="標楷體"/>
          <w:color w:val="000000"/>
          <w:sz w:val="32"/>
          <w:szCs w:val="28"/>
        </w:rPr>
        <w:t>）</w:t>
      </w:r>
    </w:p>
    <w:p w14:paraId="100DE16C" w14:textId="77777777" w:rsidR="004E16B6" w:rsidRDefault="00C87EB5">
      <w:pPr>
        <w:pStyle w:val="a3"/>
        <w:snapToGrid w:val="0"/>
        <w:spacing w:after="0" w:line="240" w:lineRule="auto"/>
        <w:ind w:left="1277"/>
      </w:pPr>
      <w:r>
        <w:rPr>
          <w:rFonts w:ascii="標楷體" w:eastAsia="標楷體" w:hAnsi="標楷體"/>
          <w:color w:val="000000"/>
          <w:sz w:val="32"/>
        </w:rPr>
        <w:t>女性</w:t>
      </w:r>
      <w:r>
        <w:rPr>
          <w:rFonts w:eastAsia="標楷體"/>
          <w:color w:val="000000"/>
          <w:kern w:val="0"/>
          <w:sz w:val="32"/>
          <w:szCs w:val="32"/>
        </w:rPr>
        <w:t>約用</w:t>
      </w:r>
      <w:r>
        <w:rPr>
          <w:rFonts w:ascii="標楷體" w:eastAsia="標楷體" w:hAnsi="標楷體"/>
          <w:color w:val="000000"/>
          <w:sz w:val="32"/>
        </w:rPr>
        <w:t>人員因健康或其他正當理由，不能於午後十時至</w:t>
      </w:r>
      <w:proofErr w:type="gramStart"/>
      <w:r>
        <w:rPr>
          <w:rFonts w:ascii="標楷體" w:eastAsia="標楷體" w:hAnsi="標楷體"/>
          <w:color w:val="000000"/>
          <w:sz w:val="32"/>
        </w:rPr>
        <w:t>翌</w:t>
      </w:r>
      <w:proofErr w:type="gramEnd"/>
      <w:r>
        <w:rPr>
          <w:rFonts w:ascii="標楷體" w:eastAsia="標楷體" w:hAnsi="標楷體"/>
          <w:color w:val="000000"/>
          <w:sz w:val="32"/>
        </w:rPr>
        <w:t>晨六時之時間內工作者，本機關（學校）不得強制其工作。</w:t>
      </w:r>
    </w:p>
    <w:p w14:paraId="7F8D9EA8" w14:textId="77777777" w:rsidR="004E16B6" w:rsidRDefault="00C87EB5">
      <w:pPr>
        <w:pStyle w:val="a3"/>
        <w:snapToGrid w:val="0"/>
        <w:spacing w:after="0" w:line="240" w:lineRule="auto"/>
        <w:ind w:left="1277"/>
      </w:pPr>
      <w:r>
        <w:rPr>
          <w:rFonts w:ascii="標楷體" w:eastAsia="標楷體" w:hAnsi="標楷體"/>
          <w:color w:val="000000"/>
          <w:sz w:val="32"/>
        </w:rPr>
        <w:t>妊娠或哺乳期間之女性</w:t>
      </w:r>
      <w:r>
        <w:rPr>
          <w:rFonts w:eastAsia="標楷體"/>
          <w:color w:val="000000"/>
          <w:kern w:val="0"/>
          <w:sz w:val="32"/>
          <w:szCs w:val="32"/>
        </w:rPr>
        <w:t>約用</w:t>
      </w:r>
      <w:r>
        <w:rPr>
          <w:rFonts w:ascii="標楷體" w:eastAsia="標楷體" w:hAnsi="標楷體"/>
          <w:color w:val="000000"/>
          <w:sz w:val="32"/>
        </w:rPr>
        <w:t>人員，不得於午後十時至</w:t>
      </w:r>
      <w:proofErr w:type="gramStart"/>
      <w:r>
        <w:rPr>
          <w:rFonts w:ascii="標楷體" w:eastAsia="標楷體" w:hAnsi="標楷體"/>
          <w:color w:val="000000"/>
          <w:sz w:val="32"/>
        </w:rPr>
        <w:t>翌</w:t>
      </w:r>
      <w:proofErr w:type="gramEnd"/>
      <w:r>
        <w:rPr>
          <w:rFonts w:ascii="標楷體" w:eastAsia="標楷體" w:hAnsi="標楷體"/>
          <w:color w:val="000000"/>
          <w:sz w:val="32"/>
        </w:rPr>
        <w:t>晨六時之時間內工作。</w:t>
      </w:r>
    </w:p>
    <w:p w14:paraId="770C9C99"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第三十六條　（分娩前後的保護）</w:t>
      </w:r>
    </w:p>
    <w:p w14:paraId="39E0864E" w14:textId="77777777" w:rsidR="004E16B6" w:rsidRDefault="00C87EB5">
      <w:pPr>
        <w:pStyle w:val="a3"/>
        <w:snapToGrid w:val="0"/>
        <w:spacing w:after="0" w:line="240" w:lineRule="auto"/>
        <w:ind w:left="1277"/>
      </w:pPr>
      <w:r>
        <w:rPr>
          <w:rFonts w:ascii="標楷體" w:eastAsia="標楷體" w:hAnsi="標楷體"/>
          <w:color w:val="000000"/>
          <w:sz w:val="32"/>
        </w:rPr>
        <w:t>女性</w:t>
      </w:r>
      <w:r>
        <w:rPr>
          <w:rFonts w:eastAsia="標楷體"/>
          <w:color w:val="000000"/>
          <w:kern w:val="0"/>
          <w:sz w:val="32"/>
          <w:szCs w:val="32"/>
        </w:rPr>
        <w:t>約用</w:t>
      </w:r>
      <w:r>
        <w:rPr>
          <w:rFonts w:ascii="標楷體" w:eastAsia="標楷體" w:hAnsi="標楷體"/>
          <w:color w:val="000000"/>
          <w:sz w:val="32"/>
        </w:rPr>
        <w:t>人員在妊娠</w:t>
      </w:r>
      <w:proofErr w:type="gramStart"/>
      <w:r>
        <w:rPr>
          <w:rFonts w:ascii="標楷體" w:eastAsia="標楷體" w:hAnsi="標楷體"/>
          <w:color w:val="000000"/>
          <w:sz w:val="32"/>
        </w:rPr>
        <w:t>期間，</w:t>
      </w:r>
      <w:proofErr w:type="gramEnd"/>
      <w:r>
        <w:rPr>
          <w:rFonts w:ascii="標楷體" w:eastAsia="標楷體" w:hAnsi="標楷體"/>
          <w:color w:val="000000"/>
          <w:sz w:val="32"/>
          <w:szCs w:val="28"/>
        </w:rPr>
        <w:t>本機關（學校）</w:t>
      </w:r>
      <w:r>
        <w:rPr>
          <w:rFonts w:ascii="標楷體" w:eastAsia="標楷體" w:hAnsi="標楷體"/>
          <w:color w:val="000000"/>
          <w:sz w:val="32"/>
        </w:rPr>
        <w:t>若有較為輕易之工作，得申請改調，</w:t>
      </w:r>
      <w:r>
        <w:rPr>
          <w:rFonts w:ascii="標楷體" w:eastAsia="標楷體" w:hAnsi="標楷體"/>
          <w:color w:val="000000"/>
          <w:sz w:val="32"/>
          <w:szCs w:val="28"/>
        </w:rPr>
        <w:t>本機關（學校）</w:t>
      </w:r>
      <w:r>
        <w:rPr>
          <w:rFonts w:ascii="標楷體" w:eastAsia="標楷體" w:hAnsi="標楷體"/>
          <w:color w:val="000000"/>
          <w:sz w:val="32"/>
        </w:rPr>
        <w:t>不得拒絕且不得減少其工資。</w:t>
      </w:r>
    </w:p>
    <w:p w14:paraId="758D2763" w14:textId="77777777" w:rsidR="004E16B6" w:rsidRDefault="00C87EB5">
      <w:pPr>
        <w:pStyle w:val="a3"/>
        <w:snapToGrid w:val="0"/>
        <w:spacing w:after="0" w:line="240" w:lineRule="auto"/>
        <w:jc w:val="left"/>
        <w:rPr>
          <w:rFonts w:ascii="標楷體" w:eastAsia="標楷體" w:hAnsi="標楷體"/>
          <w:color w:val="000000"/>
          <w:sz w:val="32"/>
        </w:rPr>
      </w:pPr>
      <w:r>
        <w:rPr>
          <w:rFonts w:ascii="標楷體" w:eastAsia="標楷體" w:hAnsi="標楷體"/>
          <w:color w:val="000000"/>
          <w:sz w:val="32"/>
        </w:rPr>
        <w:t>第三十七條　（遲到早退）</w:t>
      </w:r>
    </w:p>
    <w:p w14:paraId="432D04FD" w14:textId="77777777" w:rsidR="004E16B6" w:rsidRDefault="00C87EB5">
      <w:pPr>
        <w:pStyle w:val="a3"/>
        <w:snapToGrid w:val="0"/>
        <w:spacing w:after="0" w:line="240" w:lineRule="auto"/>
        <w:ind w:left="1277"/>
        <w:jc w:val="left"/>
      </w:pPr>
      <w:r>
        <w:rPr>
          <w:rFonts w:eastAsia="標楷體"/>
          <w:color w:val="000000"/>
          <w:kern w:val="0"/>
          <w:sz w:val="32"/>
          <w:szCs w:val="32"/>
        </w:rPr>
        <w:lastRenderedPageBreak/>
        <w:t>約用</w:t>
      </w:r>
      <w:r>
        <w:rPr>
          <w:rFonts w:ascii="標楷體" w:eastAsia="標楷體" w:hAnsi="標楷體"/>
          <w:color w:val="000000"/>
          <w:sz w:val="32"/>
        </w:rPr>
        <w:t>人員應準時上、下班，並依規定按時打卡（簽到）。有關遲到、早退、曠職規定如下：</w:t>
      </w:r>
    </w:p>
    <w:p w14:paraId="312539D9" w14:textId="77777777" w:rsidR="004E16B6" w:rsidRDefault="00C87EB5">
      <w:pPr>
        <w:pStyle w:val="a3"/>
        <w:snapToGrid w:val="0"/>
        <w:spacing w:after="0" w:line="240" w:lineRule="auto"/>
        <w:ind w:left="1917" w:hanging="640"/>
        <w:jc w:val="left"/>
      </w:pPr>
      <w:r>
        <w:rPr>
          <w:rFonts w:ascii="標楷體" w:eastAsia="標楷體" w:hAnsi="標楷體"/>
          <w:color w:val="000000"/>
          <w:sz w:val="32"/>
        </w:rPr>
        <w:t>一、</w:t>
      </w:r>
      <w:r>
        <w:rPr>
          <w:rFonts w:eastAsia="標楷體"/>
          <w:color w:val="000000"/>
          <w:kern w:val="0"/>
          <w:sz w:val="32"/>
          <w:szCs w:val="32"/>
        </w:rPr>
        <w:t>約用</w:t>
      </w:r>
      <w:r>
        <w:rPr>
          <w:rFonts w:ascii="標楷體" w:eastAsia="標楷體" w:hAnsi="標楷體"/>
          <w:color w:val="000000"/>
          <w:sz w:val="32"/>
        </w:rPr>
        <w:t>人員逾規定上班時間十五分鐘以內出勤者，視為遲到。</w:t>
      </w:r>
    </w:p>
    <w:p w14:paraId="7C290ECC" w14:textId="77777777" w:rsidR="004E16B6" w:rsidRDefault="00C87EB5">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二、於規定下班時間前十五分鐘以內無故擅離工作場所，視為早退。</w:t>
      </w:r>
    </w:p>
    <w:p w14:paraId="4E29A790" w14:textId="77777777" w:rsidR="004E16B6" w:rsidRDefault="00C87EB5">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三、未經辦理請假手續或假滿未經續假，而</w:t>
      </w:r>
      <w:proofErr w:type="gramStart"/>
      <w:r>
        <w:rPr>
          <w:rFonts w:ascii="標楷體" w:eastAsia="標楷體" w:hAnsi="標楷體"/>
          <w:color w:val="000000"/>
          <w:sz w:val="32"/>
        </w:rPr>
        <w:t>無故擅不出勤</w:t>
      </w:r>
      <w:proofErr w:type="gramEnd"/>
      <w:r>
        <w:rPr>
          <w:rFonts w:ascii="標楷體" w:eastAsia="標楷體" w:hAnsi="標楷體"/>
          <w:color w:val="000000"/>
          <w:sz w:val="32"/>
        </w:rPr>
        <w:t>者，以曠職論。</w:t>
      </w:r>
    </w:p>
    <w:p w14:paraId="2F0E181B" w14:textId="77777777" w:rsidR="004E16B6" w:rsidRDefault="00C87EB5">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四、在工作時間內未經准許及辦理請假手續，無故擅離工作場所或外出者，該缺勤期間以曠職論。</w:t>
      </w:r>
    </w:p>
    <w:p w14:paraId="4ABF80A6" w14:textId="77777777" w:rsidR="004E16B6" w:rsidRDefault="00C87EB5">
      <w:pPr>
        <w:pStyle w:val="a3"/>
        <w:snapToGrid w:val="0"/>
        <w:spacing w:after="0" w:line="240" w:lineRule="auto"/>
        <w:jc w:val="left"/>
        <w:rPr>
          <w:rFonts w:ascii="標楷體" w:eastAsia="標楷體" w:hAnsi="標楷體"/>
          <w:color w:val="000000"/>
          <w:sz w:val="32"/>
        </w:rPr>
      </w:pPr>
      <w:r>
        <w:rPr>
          <w:rFonts w:ascii="標楷體" w:eastAsia="標楷體" w:hAnsi="標楷體"/>
          <w:color w:val="000000"/>
          <w:sz w:val="32"/>
        </w:rPr>
        <w:t>第三十八條　（考勤督</w:t>
      </w:r>
      <w:proofErr w:type="gramStart"/>
      <w:r>
        <w:rPr>
          <w:rFonts w:ascii="標楷體" w:eastAsia="標楷體" w:hAnsi="標楷體"/>
          <w:color w:val="000000"/>
          <w:sz w:val="32"/>
        </w:rPr>
        <w:t>飭</w:t>
      </w:r>
      <w:proofErr w:type="gramEnd"/>
      <w:r>
        <w:rPr>
          <w:rFonts w:ascii="標楷體" w:eastAsia="標楷體" w:hAnsi="標楷體"/>
          <w:color w:val="000000"/>
          <w:sz w:val="32"/>
        </w:rPr>
        <w:t>）</w:t>
      </w:r>
    </w:p>
    <w:p w14:paraId="2FB74D07" w14:textId="77777777" w:rsidR="004E16B6" w:rsidRDefault="00C87EB5">
      <w:pPr>
        <w:pStyle w:val="a3"/>
        <w:snapToGrid w:val="0"/>
        <w:spacing w:after="0" w:line="240" w:lineRule="auto"/>
        <w:ind w:left="1277"/>
      </w:pPr>
      <w:r>
        <w:rPr>
          <w:rFonts w:ascii="標楷體" w:eastAsia="標楷體" w:hAnsi="標楷體"/>
          <w:color w:val="000000"/>
          <w:sz w:val="32"/>
        </w:rPr>
        <w:t>各單位主管對</w:t>
      </w:r>
      <w:r>
        <w:rPr>
          <w:rFonts w:eastAsia="標楷體"/>
          <w:color w:val="000000"/>
          <w:kern w:val="0"/>
          <w:sz w:val="32"/>
          <w:szCs w:val="32"/>
        </w:rPr>
        <w:t>約用</w:t>
      </w:r>
      <w:r>
        <w:rPr>
          <w:rFonts w:ascii="標楷體" w:eastAsia="標楷體" w:hAnsi="標楷體"/>
          <w:color w:val="000000"/>
          <w:sz w:val="32"/>
        </w:rPr>
        <w:t>人員之考勤，應督</w:t>
      </w:r>
      <w:proofErr w:type="gramStart"/>
      <w:r>
        <w:rPr>
          <w:rFonts w:ascii="標楷體" w:eastAsia="標楷體" w:hAnsi="標楷體"/>
          <w:color w:val="000000"/>
          <w:sz w:val="32"/>
        </w:rPr>
        <w:t>飭</w:t>
      </w:r>
      <w:proofErr w:type="gramEnd"/>
      <w:r>
        <w:rPr>
          <w:rFonts w:ascii="標楷體" w:eastAsia="標楷體" w:hAnsi="標楷體"/>
          <w:color w:val="000000"/>
          <w:sz w:val="32"/>
        </w:rPr>
        <w:t>嚴格執行，不得有故意不照規定辦理或其他隱瞞情事。另</w:t>
      </w:r>
      <w:r>
        <w:rPr>
          <w:rFonts w:ascii="標楷體" w:eastAsia="標楷體" w:hAnsi="標楷體"/>
          <w:color w:val="000000"/>
          <w:sz w:val="32"/>
          <w:szCs w:val="28"/>
        </w:rPr>
        <w:t>本機關（學校）</w:t>
      </w:r>
      <w:r>
        <w:rPr>
          <w:rFonts w:ascii="標楷體" w:eastAsia="標楷體" w:hAnsi="標楷體"/>
          <w:color w:val="000000"/>
          <w:sz w:val="32"/>
          <w:szCs w:val="28"/>
        </w:rPr>
        <w:t xml:space="preserve">      </w:t>
      </w:r>
    </w:p>
    <w:p w14:paraId="2612CE86" w14:textId="77777777" w:rsidR="004E16B6" w:rsidRDefault="00C87EB5">
      <w:pPr>
        <w:pStyle w:val="a3"/>
        <w:snapToGrid w:val="0"/>
        <w:spacing w:after="0" w:line="240" w:lineRule="auto"/>
        <w:ind w:left="1277"/>
      </w:pPr>
      <w:r>
        <w:rPr>
          <w:rFonts w:ascii="標楷體" w:eastAsia="標楷體" w:hAnsi="標楷體"/>
          <w:color w:val="000000"/>
          <w:sz w:val="32"/>
          <w:szCs w:val="28"/>
        </w:rPr>
        <w:t>（</w:t>
      </w:r>
      <w:r>
        <w:rPr>
          <w:rFonts w:eastAsia="標楷體"/>
          <w:color w:val="000000"/>
          <w:kern w:val="0"/>
          <w:sz w:val="32"/>
          <w:szCs w:val="32"/>
        </w:rPr>
        <w:t>約用</w:t>
      </w:r>
      <w:r>
        <w:rPr>
          <w:rFonts w:ascii="標楷體" w:eastAsia="標楷體" w:hAnsi="標楷體"/>
          <w:color w:val="000000"/>
          <w:sz w:val="32"/>
          <w:szCs w:val="28"/>
        </w:rPr>
        <w:t>人員管理單位）</w:t>
      </w:r>
      <w:r>
        <w:rPr>
          <w:rFonts w:ascii="標楷體" w:eastAsia="標楷體" w:hAnsi="標楷體"/>
          <w:color w:val="000000"/>
          <w:sz w:val="32"/>
        </w:rPr>
        <w:t>得會同政風</w:t>
      </w:r>
      <w:proofErr w:type="gramStart"/>
      <w:r>
        <w:rPr>
          <w:rFonts w:ascii="標楷體" w:eastAsia="標楷體" w:hAnsi="標楷體"/>
          <w:color w:val="000000"/>
          <w:sz w:val="32"/>
        </w:rPr>
        <w:t>室不定期抽察</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人員出勤狀況，並列入相關考核參考。</w:t>
      </w:r>
    </w:p>
    <w:p w14:paraId="3A89C15F" w14:textId="77777777" w:rsidR="004E16B6" w:rsidRDefault="00C87EB5">
      <w:pPr>
        <w:snapToGrid w:val="0"/>
        <w:jc w:val="both"/>
      </w:pPr>
      <w:r>
        <w:rPr>
          <w:rFonts w:ascii="標楷體" w:eastAsia="標楷體" w:hAnsi="標楷體"/>
          <w:color w:val="000000"/>
          <w:sz w:val="32"/>
          <w:szCs w:val="28"/>
        </w:rPr>
        <w:t>第三十八條之</w:t>
      </w:r>
      <w:proofErr w:type="gramStart"/>
      <w:r>
        <w:rPr>
          <w:rFonts w:ascii="標楷體" w:eastAsia="標楷體" w:hAnsi="標楷體"/>
          <w:color w:val="000000"/>
          <w:sz w:val="32"/>
          <w:szCs w:val="28"/>
        </w:rPr>
        <w:t>一</w:t>
      </w:r>
      <w:proofErr w:type="gramEnd"/>
      <w:r>
        <w:rPr>
          <w:rFonts w:ascii="標楷體" w:eastAsia="標楷體" w:hAnsi="標楷體"/>
          <w:color w:val="000000"/>
          <w:sz w:val="32"/>
        </w:rPr>
        <w:t xml:space="preserve">　</w:t>
      </w:r>
      <w:r>
        <w:rPr>
          <w:rFonts w:ascii="標楷體" w:eastAsia="標楷體" w:hAnsi="標楷體"/>
          <w:color w:val="000000"/>
          <w:sz w:val="32"/>
          <w:szCs w:val="28"/>
        </w:rPr>
        <w:t>（考核規定）</w:t>
      </w:r>
    </w:p>
    <w:p w14:paraId="51CC396B" w14:textId="77777777" w:rsidR="004E16B6" w:rsidRDefault="00C87EB5">
      <w:pPr>
        <w:snapToGrid w:val="0"/>
        <w:ind w:left="1274"/>
        <w:jc w:val="both"/>
      </w:pPr>
      <w:r>
        <w:rPr>
          <w:rFonts w:ascii="標楷體" w:eastAsia="標楷體" w:hAnsi="標楷體"/>
          <w:color w:val="000000"/>
          <w:sz w:val="32"/>
          <w:szCs w:val="28"/>
        </w:rPr>
        <w:t>各單位主管對</w:t>
      </w:r>
      <w:r>
        <w:rPr>
          <w:rFonts w:eastAsia="標楷體"/>
          <w:color w:val="000000"/>
          <w:kern w:val="0"/>
          <w:sz w:val="32"/>
          <w:szCs w:val="32"/>
        </w:rPr>
        <w:t>約用</w:t>
      </w:r>
      <w:r>
        <w:rPr>
          <w:rFonts w:ascii="標楷體" w:eastAsia="標楷體" w:hAnsi="標楷體"/>
          <w:color w:val="000000"/>
          <w:sz w:val="32"/>
          <w:szCs w:val="28"/>
        </w:rPr>
        <w:t>人員之平時工作表現、專長、特性等應詳細考核及記錄，每年定期考核</w:t>
      </w:r>
      <w:r>
        <w:rPr>
          <w:rFonts w:ascii="標楷體" w:eastAsia="標楷體" w:hAnsi="標楷體"/>
          <w:color w:val="000000"/>
          <w:sz w:val="32"/>
          <w:szCs w:val="28"/>
        </w:rPr>
        <w:t>○</w:t>
      </w:r>
      <w:r>
        <w:rPr>
          <w:rFonts w:ascii="標楷體" w:eastAsia="標楷體" w:hAnsi="標楷體"/>
          <w:color w:val="000000"/>
          <w:sz w:val="32"/>
          <w:szCs w:val="28"/>
        </w:rPr>
        <w:t>次，作為提升</w:t>
      </w:r>
      <w:r>
        <w:rPr>
          <w:rFonts w:eastAsia="標楷體"/>
          <w:color w:val="000000"/>
          <w:kern w:val="0"/>
          <w:sz w:val="32"/>
          <w:szCs w:val="32"/>
        </w:rPr>
        <w:t>約用</w:t>
      </w:r>
      <w:r>
        <w:rPr>
          <w:rFonts w:ascii="標楷體" w:eastAsia="標楷體" w:hAnsi="標楷體"/>
          <w:color w:val="000000"/>
          <w:sz w:val="32"/>
          <w:szCs w:val="28"/>
        </w:rPr>
        <w:t>人員工作績效及業務改善之依據。考核項目與評分標準如下：</w:t>
      </w:r>
    </w:p>
    <w:p w14:paraId="22C3AAE5" w14:textId="77777777" w:rsidR="004E16B6" w:rsidRDefault="00C87EB5">
      <w:pPr>
        <w:numPr>
          <w:ilvl w:val="0"/>
          <w:numId w:val="10"/>
        </w:numPr>
        <w:snapToGrid w:val="0"/>
        <w:ind w:firstLine="365"/>
        <w:jc w:val="both"/>
        <w:rPr>
          <w:rFonts w:ascii="標楷體" w:eastAsia="標楷體" w:hAnsi="標楷體"/>
          <w:color w:val="000000"/>
          <w:sz w:val="32"/>
          <w:szCs w:val="28"/>
        </w:rPr>
      </w:pPr>
      <w:r>
        <w:rPr>
          <w:rFonts w:ascii="標楷體" w:eastAsia="標楷體" w:hAnsi="標楷體"/>
          <w:color w:val="000000"/>
          <w:sz w:val="32"/>
          <w:szCs w:val="28"/>
        </w:rPr>
        <w:t>工作考核：占百分之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如：時效、主動、負責等</w:t>
      </w:r>
      <w:r>
        <w:rPr>
          <w:rFonts w:ascii="標楷體" w:eastAsia="標楷體" w:hAnsi="標楷體"/>
          <w:color w:val="000000"/>
          <w:sz w:val="32"/>
          <w:szCs w:val="28"/>
        </w:rPr>
        <w:t>)</w:t>
      </w:r>
    </w:p>
    <w:p w14:paraId="477FD1AE" w14:textId="77777777" w:rsidR="004E16B6" w:rsidRDefault="00C87EB5">
      <w:pPr>
        <w:numPr>
          <w:ilvl w:val="0"/>
          <w:numId w:val="10"/>
        </w:numPr>
        <w:snapToGrid w:val="0"/>
        <w:ind w:left="1274" w:firstLine="0"/>
        <w:jc w:val="both"/>
        <w:rPr>
          <w:rFonts w:ascii="標楷體" w:eastAsia="標楷體" w:hAnsi="標楷體"/>
          <w:color w:val="000000"/>
          <w:sz w:val="32"/>
          <w:szCs w:val="28"/>
        </w:rPr>
      </w:pPr>
      <w:r>
        <w:rPr>
          <w:rFonts w:ascii="標楷體" w:eastAsia="標楷體" w:hAnsi="標楷體"/>
          <w:color w:val="000000"/>
          <w:sz w:val="32"/>
          <w:szCs w:val="28"/>
        </w:rPr>
        <w:t>操行考核：占百分之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如：忠誠、廉正、性情等</w:t>
      </w:r>
      <w:r>
        <w:rPr>
          <w:rFonts w:ascii="標楷體" w:eastAsia="標楷體" w:hAnsi="標楷體"/>
          <w:color w:val="000000"/>
          <w:sz w:val="32"/>
          <w:szCs w:val="28"/>
        </w:rPr>
        <w:t>)</w:t>
      </w:r>
    </w:p>
    <w:p w14:paraId="0D9BECC9" w14:textId="77777777" w:rsidR="004E16B6" w:rsidRDefault="00C87EB5">
      <w:pPr>
        <w:numPr>
          <w:ilvl w:val="0"/>
          <w:numId w:val="10"/>
        </w:numPr>
        <w:tabs>
          <w:tab w:val="left" w:pos="2114"/>
        </w:tabs>
        <w:snapToGrid w:val="0"/>
        <w:ind w:left="1883" w:hanging="611"/>
        <w:jc w:val="both"/>
        <w:rPr>
          <w:rFonts w:ascii="標楷體" w:eastAsia="標楷體" w:hAnsi="標楷體"/>
          <w:color w:val="000000"/>
          <w:sz w:val="32"/>
          <w:szCs w:val="28"/>
        </w:rPr>
      </w:pPr>
      <w:r>
        <w:rPr>
          <w:rFonts w:ascii="標楷體" w:eastAsia="標楷體" w:hAnsi="標楷體"/>
          <w:color w:val="000000"/>
          <w:sz w:val="32"/>
          <w:szCs w:val="28"/>
        </w:rPr>
        <w:t>學識才能考核：占百分之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如：學識經驗、表達、實踐</w:t>
      </w:r>
      <w:r>
        <w:rPr>
          <w:rFonts w:ascii="標楷體" w:eastAsia="標楷體" w:hAnsi="標楷體"/>
          <w:color w:val="000000"/>
          <w:sz w:val="32"/>
          <w:szCs w:val="28"/>
        </w:rPr>
        <w:t>等</w:t>
      </w:r>
      <w:r>
        <w:rPr>
          <w:rFonts w:ascii="標楷體" w:eastAsia="標楷體" w:hAnsi="標楷體"/>
          <w:color w:val="000000"/>
          <w:sz w:val="32"/>
          <w:szCs w:val="28"/>
        </w:rPr>
        <w:t>)</w:t>
      </w:r>
    </w:p>
    <w:p w14:paraId="31D79610" w14:textId="77777777" w:rsidR="004E16B6" w:rsidRDefault="00C87EB5">
      <w:pPr>
        <w:numPr>
          <w:ilvl w:val="0"/>
          <w:numId w:val="10"/>
        </w:numPr>
        <w:snapToGrid w:val="0"/>
        <w:ind w:firstLine="365"/>
        <w:jc w:val="both"/>
        <w:rPr>
          <w:rFonts w:ascii="標楷體" w:eastAsia="標楷體" w:hAnsi="標楷體"/>
          <w:color w:val="000000"/>
          <w:sz w:val="32"/>
          <w:szCs w:val="28"/>
        </w:rPr>
      </w:pPr>
      <w:r>
        <w:rPr>
          <w:rFonts w:ascii="標楷體" w:eastAsia="標楷體" w:hAnsi="標楷體"/>
          <w:color w:val="000000"/>
          <w:sz w:val="32"/>
          <w:szCs w:val="28"/>
        </w:rPr>
        <w:t>勤</w:t>
      </w:r>
      <w:proofErr w:type="gramStart"/>
      <w:r>
        <w:rPr>
          <w:rFonts w:ascii="標楷體" w:eastAsia="標楷體" w:hAnsi="標楷體"/>
          <w:color w:val="000000"/>
          <w:sz w:val="32"/>
          <w:szCs w:val="28"/>
        </w:rPr>
        <w:t>惰</w:t>
      </w:r>
      <w:proofErr w:type="gramEnd"/>
      <w:r>
        <w:rPr>
          <w:rFonts w:ascii="標楷體" w:eastAsia="標楷體" w:hAnsi="標楷體"/>
          <w:color w:val="000000"/>
          <w:sz w:val="32"/>
          <w:szCs w:val="28"/>
        </w:rPr>
        <w:t>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如：出勤狀況</w:t>
      </w:r>
      <w:r>
        <w:rPr>
          <w:rFonts w:ascii="標楷體" w:eastAsia="標楷體" w:hAnsi="標楷體"/>
          <w:color w:val="000000"/>
          <w:sz w:val="32"/>
          <w:szCs w:val="28"/>
        </w:rPr>
        <w:t>)</w:t>
      </w:r>
    </w:p>
    <w:p w14:paraId="36A4C2BF" w14:textId="77777777" w:rsidR="004E16B6" w:rsidRDefault="00C87EB5">
      <w:pPr>
        <w:pStyle w:val="a3"/>
        <w:snapToGrid w:val="0"/>
        <w:spacing w:after="0" w:line="240" w:lineRule="auto"/>
        <w:ind w:left="1274"/>
      </w:pPr>
      <w:proofErr w:type="gramStart"/>
      <w:r>
        <w:rPr>
          <w:rFonts w:ascii="標楷體" w:eastAsia="標楷體" w:hAnsi="標楷體"/>
          <w:color w:val="000000"/>
          <w:sz w:val="32"/>
        </w:rPr>
        <w:t>（</w:t>
      </w:r>
      <w:proofErr w:type="gramEnd"/>
      <w:r>
        <w:rPr>
          <w:rFonts w:ascii="標楷體" w:eastAsia="標楷體" w:hAnsi="標楷體"/>
          <w:color w:val="000000"/>
          <w:sz w:val="32"/>
          <w:szCs w:val="28"/>
        </w:rPr>
        <w:t>上開考核細目，得由機關視業務需要，自行訂定。</w:t>
      </w:r>
      <w:r>
        <w:rPr>
          <w:rFonts w:ascii="標楷體" w:eastAsia="標楷體" w:hAnsi="標楷體"/>
          <w:color w:val="000000"/>
          <w:sz w:val="32"/>
        </w:rPr>
        <w:t>）</w:t>
      </w:r>
    </w:p>
    <w:p w14:paraId="69CFF88B" w14:textId="77777777" w:rsidR="004E16B6" w:rsidRDefault="00C87EB5">
      <w:pPr>
        <w:pStyle w:val="ab"/>
        <w:snapToGrid w:val="0"/>
        <w:spacing w:after="0" w:line="240" w:lineRule="auto"/>
        <w:ind w:left="0"/>
        <w:rPr>
          <w:rFonts w:ascii="標楷體" w:eastAsia="標楷體" w:hAnsi="標楷體"/>
          <w:sz w:val="32"/>
        </w:rPr>
      </w:pPr>
      <w:r>
        <w:rPr>
          <w:rFonts w:ascii="標楷體" w:eastAsia="標楷體" w:hAnsi="標楷體"/>
          <w:sz w:val="32"/>
        </w:rPr>
        <w:t>第三十九條　（職業災害補償）</w:t>
      </w:r>
    </w:p>
    <w:p w14:paraId="6A7EE08F" w14:textId="77777777" w:rsidR="004E16B6" w:rsidRDefault="00C87EB5">
      <w:pPr>
        <w:pStyle w:val="ab"/>
        <w:snapToGrid w:val="0"/>
        <w:spacing w:after="0" w:line="240" w:lineRule="auto"/>
        <w:ind w:left="1277"/>
      </w:pPr>
      <w:r>
        <w:rPr>
          <w:rFonts w:eastAsia="標楷體"/>
          <w:kern w:val="0"/>
          <w:sz w:val="32"/>
          <w:szCs w:val="32"/>
        </w:rPr>
        <w:t>約用</w:t>
      </w:r>
      <w:r>
        <w:rPr>
          <w:rFonts w:ascii="標楷體" w:eastAsia="標楷體" w:hAnsi="標楷體"/>
          <w:sz w:val="32"/>
        </w:rPr>
        <w:t>人員因遭遇職業災害而致死亡、失能、傷害或疾病時，</w:t>
      </w:r>
      <w:r>
        <w:rPr>
          <w:rFonts w:ascii="標楷體" w:eastAsia="標楷體" w:hAnsi="標楷體"/>
          <w:sz w:val="32"/>
          <w:szCs w:val="28"/>
        </w:rPr>
        <w:t>本機關（學校）</w:t>
      </w:r>
      <w:r>
        <w:rPr>
          <w:rFonts w:ascii="標楷體" w:eastAsia="標楷體" w:hAnsi="標楷體"/>
          <w:sz w:val="32"/>
        </w:rPr>
        <w:t>應依下列規定予以補償。但如同</w:t>
      </w:r>
      <w:proofErr w:type="gramStart"/>
      <w:r>
        <w:rPr>
          <w:rFonts w:ascii="標楷體" w:eastAsia="標楷體" w:hAnsi="標楷體"/>
          <w:sz w:val="32"/>
        </w:rPr>
        <w:t>一</w:t>
      </w:r>
      <w:proofErr w:type="gramEnd"/>
      <w:r>
        <w:rPr>
          <w:rFonts w:ascii="標楷體" w:eastAsia="標楷體" w:hAnsi="標楷體"/>
          <w:sz w:val="32"/>
        </w:rPr>
        <w:t>事故，依勞工職業災害保險及保護法或其他法令規定，已由</w:t>
      </w:r>
      <w:r>
        <w:rPr>
          <w:rFonts w:ascii="標楷體" w:eastAsia="標楷體" w:hAnsi="標楷體"/>
          <w:sz w:val="32"/>
          <w:szCs w:val="28"/>
        </w:rPr>
        <w:t>本機關（學校）</w:t>
      </w:r>
      <w:r>
        <w:rPr>
          <w:rFonts w:ascii="標楷體" w:eastAsia="標楷體" w:hAnsi="標楷體"/>
          <w:sz w:val="32"/>
        </w:rPr>
        <w:t>支付費用補償者，</w:t>
      </w:r>
      <w:r>
        <w:rPr>
          <w:rFonts w:ascii="標楷體" w:eastAsia="標楷體" w:hAnsi="標楷體"/>
          <w:sz w:val="32"/>
          <w:szCs w:val="28"/>
        </w:rPr>
        <w:t>本機關（學校）</w:t>
      </w:r>
      <w:r>
        <w:rPr>
          <w:rFonts w:ascii="標楷體" w:eastAsia="標楷體" w:hAnsi="標楷體"/>
          <w:sz w:val="32"/>
        </w:rPr>
        <w:t>得予以抵充之：</w:t>
      </w:r>
    </w:p>
    <w:p w14:paraId="2079B5A7" w14:textId="77777777" w:rsidR="004E16B6" w:rsidRDefault="00C87EB5">
      <w:pPr>
        <w:pStyle w:val="ab"/>
        <w:snapToGrid w:val="0"/>
        <w:spacing w:after="0" w:line="240" w:lineRule="auto"/>
        <w:ind w:left="1917" w:hanging="640"/>
      </w:pPr>
      <w:r>
        <w:rPr>
          <w:rFonts w:ascii="標楷體" w:eastAsia="標楷體" w:hAnsi="標楷體"/>
          <w:sz w:val="32"/>
        </w:rPr>
        <w:t>一、</w:t>
      </w:r>
      <w:r>
        <w:rPr>
          <w:rFonts w:eastAsia="標楷體"/>
          <w:kern w:val="0"/>
          <w:sz w:val="32"/>
          <w:szCs w:val="32"/>
        </w:rPr>
        <w:t>約用</w:t>
      </w:r>
      <w:r>
        <w:rPr>
          <w:rFonts w:ascii="標楷體" w:eastAsia="標楷體" w:hAnsi="標楷體"/>
          <w:sz w:val="32"/>
        </w:rPr>
        <w:t>人員受傷或</w:t>
      </w:r>
      <w:proofErr w:type="gramStart"/>
      <w:r>
        <w:rPr>
          <w:rFonts w:ascii="標楷體" w:eastAsia="標楷體" w:hAnsi="標楷體"/>
          <w:sz w:val="32"/>
        </w:rPr>
        <w:t>罹</w:t>
      </w:r>
      <w:proofErr w:type="gramEnd"/>
      <w:r>
        <w:rPr>
          <w:rFonts w:ascii="標楷體" w:eastAsia="標楷體" w:hAnsi="標楷體"/>
          <w:sz w:val="32"/>
        </w:rPr>
        <w:t>患職業病時，</w:t>
      </w:r>
      <w:r>
        <w:rPr>
          <w:rFonts w:ascii="標楷體" w:eastAsia="標楷體" w:hAnsi="標楷體"/>
          <w:sz w:val="32"/>
          <w:szCs w:val="28"/>
        </w:rPr>
        <w:t>本機關（學校）</w:t>
      </w:r>
      <w:r>
        <w:rPr>
          <w:rFonts w:ascii="標楷體" w:eastAsia="標楷體" w:hAnsi="標楷體"/>
          <w:sz w:val="32"/>
        </w:rPr>
        <w:t>應補償其必需之醫療費用。職業病之種類及其醫療範圍，依勞工職業災害保險及保護法有關之規定。</w:t>
      </w:r>
    </w:p>
    <w:p w14:paraId="783A8A20" w14:textId="77777777" w:rsidR="004E16B6" w:rsidRDefault="00C87EB5">
      <w:pPr>
        <w:pStyle w:val="ab"/>
        <w:snapToGrid w:val="0"/>
        <w:spacing w:after="0" w:line="240" w:lineRule="auto"/>
        <w:ind w:left="1917" w:hanging="640"/>
      </w:pPr>
      <w:r>
        <w:rPr>
          <w:rFonts w:ascii="標楷體" w:eastAsia="標楷體" w:hAnsi="標楷體"/>
          <w:sz w:val="32"/>
        </w:rPr>
        <w:t>二、</w:t>
      </w:r>
      <w:r>
        <w:rPr>
          <w:rFonts w:eastAsia="標楷體"/>
          <w:kern w:val="0"/>
          <w:sz w:val="32"/>
          <w:szCs w:val="32"/>
        </w:rPr>
        <w:t>約用</w:t>
      </w:r>
      <w:r>
        <w:rPr>
          <w:rFonts w:ascii="標楷體" w:eastAsia="標楷體" w:hAnsi="標楷體"/>
          <w:sz w:val="32"/>
        </w:rPr>
        <w:t>人員在醫療中不能工作時、</w:t>
      </w:r>
      <w:r>
        <w:rPr>
          <w:rFonts w:ascii="標楷體" w:eastAsia="標楷體" w:hAnsi="標楷體"/>
          <w:sz w:val="32"/>
          <w:szCs w:val="28"/>
        </w:rPr>
        <w:t>本機關（學校）</w:t>
      </w:r>
      <w:r>
        <w:rPr>
          <w:rFonts w:ascii="標楷體" w:eastAsia="標楷體" w:hAnsi="標楷體"/>
          <w:sz w:val="32"/>
        </w:rPr>
        <w:t>應按其原領工資數額予以補償。但醫療期間屆滿二年仍未能痊</w:t>
      </w:r>
      <w:r>
        <w:rPr>
          <w:rFonts w:ascii="標楷體" w:eastAsia="標楷體" w:hAnsi="標楷體"/>
          <w:sz w:val="32"/>
        </w:rPr>
        <w:lastRenderedPageBreak/>
        <w:t>癒，經指定之醫院診斷，審定喪失原有工作能力，且不合本條第三款之失能給付標準者，</w:t>
      </w:r>
      <w:r>
        <w:rPr>
          <w:rFonts w:ascii="標楷體" w:eastAsia="標楷體" w:hAnsi="標楷體"/>
          <w:sz w:val="32"/>
          <w:szCs w:val="28"/>
        </w:rPr>
        <w:t>本機關（學校）</w:t>
      </w:r>
      <w:r>
        <w:rPr>
          <w:rFonts w:ascii="標楷體" w:eastAsia="標楷體" w:hAnsi="標楷體"/>
          <w:sz w:val="32"/>
        </w:rPr>
        <w:t>得一次給付四十</w:t>
      </w:r>
      <w:proofErr w:type="gramStart"/>
      <w:r>
        <w:rPr>
          <w:rFonts w:ascii="標楷體" w:eastAsia="標楷體" w:hAnsi="標楷體"/>
          <w:sz w:val="32"/>
        </w:rPr>
        <w:t>個</w:t>
      </w:r>
      <w:proofErr w:type="gramEnd"/>
      <w:r>
        <w:rPr>
          <w:rFonts w:ascii="標楷體" w:eastAsia="標楷體" w:hAnsi="標楷體"/>
          <w:sz w:val="32"/>
        </w:rPr>
        <w:t>月之平均工資後，免除此項工資補償責任。</w:t>
      </w:r>
    </w:p>
    <w:p w14:paraId="78D1F23F" w14:textId="77777777" w:rsidR="004E16B6" w:rsidRDefault="00C87EB5">
      <w:pPr>
        <w:pStyle w:val="ab"/>
        <w:snapToGrid w:val="0"/>
        <w:spacing w:after="0" w:line="240" w:lineRule="auto"/>
        <w:ind w:left="1917" w:hanging="640"/>
      </w:pPr>
      <w:r>
        <w:rPr>
          <w:rFonts w:ascii="標楷體" w:eastAsia="標楷體" w:hAnsi="標楷體"/>
          <w:sz w:val="32"/>
        </w:rPr>
        <w:t>三、</w:t>
      </w:r>
      <w:r>
        <w:rPr>
          <w:rFonts w:eastAsia="標楷體"/>
          <w:kern w:val="0"/>
          <w:sz w:val="32"/>
          <w:szCs w:val="32"/>
        </w:rPr>
        <w:t>約用</w:t>
      </w:r>
      <w:r>
        <w:rPr>
          <w:rFonts w:ascii="標楷體" w:eastAsia="標楷體" w:hAnsi="標楷體"/>
          <w:sz w:val="32"/>
        </w:rPr>
        <w:t>人員經治療終止後，經指定之醫院診斷，審定其遺存</w:t>
      </w:r>
      <w:proofErr w:type="gramStart"/>
      <w:r>
        <w:rPr>
          <w:rFonts w:ascii="標楷體" w:eastAsia="標楷體" w:hAnsi="標楷體"/>
          <w:sz w:val="32"/>
        </w:rPr>
        <w:t>障害者</w:t>
      </w:r>
      <w:proofErr w:type="gramEnd"/>
      <w:r>
        <w:rPr>
          <w:rFonts w:ascii="標楷體" w:eastAsia="標楷體" w:hAnsi="標楷體"/>
          <w:sz w:val="32"/>
        </w:rPr>
        <w:t>，</w:t>
      </w:r>
      <w:r>
        <w:rPr>
          <w:rFonts w:ascii="標楷體" w:eastAsia="標楷體" w:hAnsi="標楷體"/>
          <w:sz w:val="32"/>
          <w:szCs w:val="28"/>
        </w:rPr>
        <w:t>本機關（學校）</w:t>
      </w:r>
      <w:r>
        <w:rPr>
          <w:rFonts w:ascii="標楷體" w:eastAsia="標楷體" w:hAnsi="標楷體"/>
          <w:sz w:val="32"/>
        </w:rPr>
        <w:t>應按其平均工資及其失能程度，一次給予失能補償。失能補償標準，依勞工職業災害保險及保護法有關之規定。</w:t>
      </w:r>
    </w:p>
    <w:p w14:paraId="29474835" w14:textId="77777777" w:rsidR="004E16B6" w:rsidRDefault="00C87EB5">
      <w:pPr>
        <w:pStyle w:val="ab"/>
        <w:snapToGrid w:val="0"/>
        <w:spacing w:after="0" w:line="240" w:lineRule="auto"/>
        <w:ind w:left="1917" w:hanging="640"/>
      </w:pPr>
      <w:r>
        <w:rPr>
          <w:rFonts w:ascii="標楷體" w:eastAsia="標楷體" w:hAnsi="標楷體"/>
          <w:sz w:val="32"/>
        </w:rPr>
        <w:t>四、</w:t>
      </w:r>
      <w:r>
        <w:rPr>
          <w:rFonts w:eastAsia="標楷體"/>
          <w:kern w:val="0"/>
          <w:sz w:val="32"/>
          <w:szCs w:val="32"/>
        </w:rPr>
        <w:t>約用</w:t>
      </w:r>
      <w:r>
        <w:rPr>
          <w:rFonts w:ascii="標楷體" w:eastAsia="標楷體" w:hAnsi="標楷體"/>
          <w:sz w:val="32"/>
        </w:rPr>
        <w:t>人員遭遇職業災害或</w:t>
      </w:r>
      <w:proofErr w:type="gramStart"/>
      <w:r>
        <w:rPr>
          <w:rFonts w:ascii="標楷體" w:eastAsia="標楷體" w:hAnsi="標楷體"/>
          <w:sz w:val="32"/>
        </w:rPr>
        <w:t>罹</w:t>
      </w:r>
      <w:proofErr w:type="gramEnd"/>
      <w:r>
        <w:rPr>
          <w:rFonts w:ascii="標楷體" w:eastAsia="標楷體" w:hAnsi="標楷體"/>
          <w:sz w:val="32"/>
        </w:rPr>
        <w:t>患職業病而死亡時，</w:t>
      </w:r>
      <w:r>
        <w:rPr>
          <w:rFonts w:ascii="標楷體" w:eastAsia="標楷體" w:hAnsi="標楷體"/>
          <w:sz w:val="32"/>
          <w:szCs w:val="28"/>
        </w:rPr>
        <w:t>本機關（學校）</w:t>
      </w:r>
      <w:r>
        <w:rPr>
          <w:rFonts w:ascii="標楷體" w:eastAsia="標楷體" w:hAnsi="標楷體"/>
          <w:sz w:val="32"/>
        </w:rPr>
        <w:t>除給予五個月平均工資之喪葬費外，並應</w:t>
      </w:r>
      <w:r>
        <w:rPr>
          <w:rFonts w:ascii="標楷體" w:eastAsia="標楷體" w:hAnsi="標楷體"/>
          <w:sz w:val="32"/>
        </w:rPr>
        <w:t>一次給與其遺屬四十</w:t>
      </w:r>
      <w:proofErr w:type="gramStart"/>
      <w:r>
        <w:rPr>
          <w:rFonts w:ascii="標楷體" w:eastAsia="標楷體" w:hAnsi="標楷體"/>
          <w:sz w:val="32"/>
        </w:rPr>
        <w:t>個</w:t>
      </w:r>
      <w:proofErr w:type="gramEnd"/>
      <w:r>
        <w:rPr>
          <w:rFonts w:ascii="標楷體" w:eastAsia="標楷體" w:hAnsi="標楷體"/>
          <w:sz w:val="32"/>
        </w:rPr>
        <w:t>月平均工資之死亡補償。其</w:t>
      </w:r>
      <w:proofErr w:type="gramStart"/>
      <w:r>
        <w:rPr>
          <w:rFonts w:ascii="標楷體" w:eastAsia="標楷體" w:hAnsi="標楷體"/>
          <w:sz w:val="32"/>
        </w:rPr>
        <w:t>遺屬受領</w:t>
      </w:r>
      <w:proofErr w:type="gramEnd"/>
      <w:r>
        <w:rPr>
          <w:rFonts w:ascii="標楷體" w:eastAsia="標楷體" w:hAnsi="標楷體"/>
          <w:sz w:val="32"/>
        </w:rPr>
        <w:t>死亡補償之順位如下：</w:t>
      </w:r>
    </w:p>
    <w:p w14:paraId="2EA9F3B2" w14:textId="77777777" w:rsidR="004E16B6" w:rsidRDefault="00C87EB5">
      <w:pPr>
        <w:pStyle w:val="ab"/>
        <w:snapToGrid w:val="0"/>
        <w:spacing w:after="0" w:line="240" w:lineRule="auto"/>
        <w:ind w:left="1916" w:hanging="320"/>
        <w:rPr>
          <w:rFonts w:ascii="標楷體" w:eastAsia="標楷體" w:hAnsi="標楷體"/>
          <w:sz w:val="32"/>
        </w:rPr>
      </w:pPr>
      <w:r>
        <w:rPr>
          <w:rFonts w:ascii="標楷體" w:eastAsia="標楷體" w:hAnsi="標楷體"/>
          <w:sz w:val="32"/>
        </w:rPr>
        <w:t>（一）配偶及子女。</w:t>
      </w:r>
    </w:p>
    <w:p w14:paraId="48F6B05B" w14:textId="77777777" w:rsidR="004E16B6" w:rsidRDefault="00C87EB5">
      <w:pPr>
        <w:pStyle w:val="ab"/>
        <w:snapToGrid w:val="0"/>
        <w:spacing w:after="0" w:line="240" w:lineRule="auto"/>
        <w:ind w:left="1916" w:hanging="320"/>
        <w:rPr>
          <w:rFonts w:ascii="標楷體" w:eastAsia="標楷體" w:hAnsi="標楷體"/>
          <w:sz w:val="32"/>
        </w:rPr>
      </w:pPr>
      <w:r>
        <w:rPr>
          <w:rFonts w:ascii="標楷體" w:eastAsia="標楷體" w:hAnsi="標楷體"/>
          <w:sz w:val="32"/>
        </w:rPr>
        <w:t>（二）父母。</w:t>
      </w:r>
    </w:p>
    <w:p w14:paraId="3AD871D8" w14:textId="77777777" w:rsidR="004E16B6" w:rsidRDefault="00C87EB5">
      <w:pPr>
        <w:pStyle w:val="ab"/>
        <w:snapToGrid w:val="0"/>
        <w:spacing w:after="0" w:line="240" w:lineRule="auto"/>
        <w:ind w:left="1916" w:hanging="320"/>
        <w:rPr>
          <w:rFonts w:ascii="標楷體" w:eastAsia="標楷體" w:hAnsi="標楷體"/>
          <w:sz w:val="32"/>
        </w:rPr>
      </w:pPr>
      <w:r>
        <w:rPr>
          <w:rFonts w:ascii="標楷體" w:eastAsia="標楷體" w:hAnsi="標楷體"/>
          <w:sz w:val="32"/>
        </w:rPr>
        <w:t>（三）祖父母。</w:t>
      </w:r>
    </w:p>
    <w:p w14:paraId="1C943CB2" w14:textId="77777777" w:rsidR="004E16B6" w:rsidRDefault="00C87EB5">
      <w:pPr>
        <w:pStyle w:val="ab"/>
        <w:snapToGrid w:val="0"/>
        <w:spacing w:after="0" w:line="240" w:lineRule="auto"/>
        <w:ind w:left="1916" w:hanging="320"/>
        <w:rPr>
          <w:rFonts w:ascii="標楷體" w:eastAsia="標楷體" w:hAnsi="標楷體"/>
          <w:sz w:val="32"/>
        </w:rPr>
      </w:pPr>
      <w:r>
        <w:rPr>
          <w:rFonts w:ascii="標楷體" w:eastAsia="標楷體" w:hAnsi="標楷體"/>
          <w:sz w:val="32"/>
        </w:rPr>
        <w:t>（四）孫子女。</w:t>
      </w:r>
    </w:p>
    <w:p w14:paraId="7DE9283D" w14:textId="77777777" w:rsidR="004E16B6" w:rsidRDefault="00C87EB5">
      <w:pPr>
        <w:pStyle w:val="ab"/>
        <w:snapToGrid w:val="0"/>
        <w:spacing w:after="0" w:line="240" w:lineRule="auto"/>
        <w:ind w:left="1916" w:hanging="320"/>
        <w:rPr>
          <w:rFonts w:ascii="標楷體" w:eastAsia="標楷體" w:hAnsi="標楷體"/>
          <w:sz w:val="32"/>
        </w:rPr>
      </w:pPr>
      <w:r>
        <w:rPr>
          <w:rFonts w:ascii="標楷體" w:eastAsia="標楷體" w:hAnsi="標楷體"/>
          <w:sz w:val="32"/>
        </w:rPr>
        <w:t>（五）兄弟姐妹。</w:t>
      </w:r>
    </w:p>
    <w:p w14:paraId="74B9B979" w14:textId="77777777" w:rsidR="004E16B6" w:rsidRDefault="00C87EB5">
      <w:pPr>
        <w:pStyle w:val="ab"/>
        <w:snapToGrid w:val="0"/>
        <w:spacing w:after="0" w:line="240" w:lineRule="auto"/>
        <w:ind w:left="0"/>
        <w:rPr>
          <w:rFonts w:ascii="標楷體" w:eastAsia="標楷體" w:hAnsi="標楷體"/>
          <w:sz w:val="32"/>
        </w:rPr>
      </w:pPr>
      <w:r>
        <w:rPr>
          <w:rFonts w:ascii="標楷體" w:eastAsia="標楷體" w:hAnsi="標楷體"/>
          <w:sz w:val="32"/>
        </w:rPr>
        <w:t>第四十條　（一般災害撫</w:t>
      </w:r>
      <w:proofErr w:type="gramStart"/>
      <w:r>
        <w:rPr>
          <w:rFonts w:ascii="標楷體" w:eastAsia="標楷體" w:hAnsi="標楷體"/>
          <w:sz w:val="32"/>
        </w:rPr>
        <w:t>卹</w:t>
      </w:r>
      <w:proofErr w:type="gramEnd"/>
      <w:r>
        <w:rPr>
          <w:rFonts w:ascii="標楷體" w:eastAsia="標楷體" w:hAnsi="標楷體"/>
          <w:sz w:val="32"/>
        </w:rPr>
        <w:t>）</w:t>
      </w:r>
    </w:p>
    <w:p w14:paraId="140D46FA" w14:textId="77777777" w:rsidR="004E16B6" w:rsidRDefault="00C87EB5">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sz w:val="32"/>
        </w:rPr>
        <w:t>人員非因職業災害而致死亡時，</w:t>
      </w:r>
      <w:r>
        <w:rPr>
          <w:rFonts w:ascii="標楷體" w:eastAsia="標楷體" w:hAnsi="標楷體"/>
          <w:color w:val="000000"/>
          <w:sz w:val="32"/>
          <w:szCs w:val="28"/>
        </w:rPr>
        <w:t>本機關（學校）</w:t>
      </w:r>
      <w:r>
        <w:rPr>
          <w:rFonts w:ascii="標楷體" w:eastAsia="標楷體" w:hAnsi="標楷體"/>
          <w:color w:val="000000"/>
          <w:sz w:val="32"/>
        </w:rPr>
        <w:t>按其死亡時之服務</w:t>
      </w:r>
      <w:r>
        <w:rPr>
          <w:rFonts w:ascii="標楷體" w:eastAsia="標楷體" w:hAnsi="標楷體"/>
          <w:color w:val="000000"/>
          <w:sz w:val="32"/>
          <w:szCs w:val="28"/>
        </w:rPr>
        <w:t>年資給與一年一個月平均工資之撫卹金。其</w:t>
      </w:r>
      <w:proofErr w:type="gramStart"/>
      <w:r>
        <w:rPr>
          <w:rFonts w:ascii="標楷體" w:eastAsia="標楷體" w:hAnsi="標楷體"/>
          <w:color w:val="000000"/>
          <w:sz w:val="32"/>
          <w:szCs w:val="28"/>
        </w:rPr>
        <w:t>遺屬受領</w:t>
      </w:r>
      <w:proofErr w:type="gramEnd"/>
      <w:r>
        <w:rPr>
          <w:rFonts w:ascii="標楷體" w:eastAsia="標楷體" w:hAnsi="標楷體"/>
          <w:color w:val="000000"/>
          <w:sz w:val="32"/>
          <w:szCs w:val="28"/>
        </w:rPr>
        <w:t>撫卹金之順位，比照勞動基準法第五十九條規定辦理。</w:t>
      </w:r>
    </w:p>
    <w:p w14:paraId="5C68AD93" w14:textId="77777777" w:rsidR="004E16B6" w:rsidRDefault="00C87EB5">
      <w:pPr>
        <w:pStyle w:val="a3"/>
        <w:snapToGrid w:val="0"/>
        <w:spacing w:after="0" w:line="240" w:lineRule="auto"/>
        <w:ind w:left="1286" w:hanging="1286"/>
        <w:rPr>
          <w:rFonts w:ascii="標楷體" w:eastAsia="標楷體" w:hAnsi="標楷體"/>
          <w:color w:val="000000"/>
          <w:sz w:val="32"/>
        </w:rPr>
      </w:pPr>
      <w:r>
        <w:rPr>
          <w:rFonts w:ascii="標楷體" w:eastAsia="標楷體" w:hAnsi="標楷體"/>
          <w:color w:val="000000"/>
          <w:sz w:val="32"/>
        </w:rPr>
        <w:t>第四十一條　（勞工保險、就業保險、勞工職業災害保險及全民健康保險）</w:t>
      </w:r>
    </w:p>
    <w:p w14:paraId="36D7C88E" w14:textId="77777777" w:rsidR="004E16B6" w:rsidRDefault="00C87EB5">
      <w:pPr>
        <w:pStyle w:val="a3"/>
        <w:snapToGrid w:val="0"/>
        <w:spacing w:after="0" w:line="240" w:lineRule="auto"/>
        <w:ind w:left="1277"/>
      </w:pPr>
      <w:r>
        <w:rPr>
          <w:rFonts w:eastAsia="標楷體"/>
          <w:color w:val="000000"/>
          <w:kern w:val="0"/>
          <w:sz w:val="32"/>
          <w:szCs w:val="32"/>
        </w:rPr>
        <w:t>約用</w:t>
      </w:r>
      <w:proofErr w:type="gramStart"/>
      <w:r>
        <w:rPr>
          <w:rFonts w:ascii="標楷體" w:eastAsia="標楷體" w:hAnsi="標楷體"/>
          <w:bCs/>
          <w:color w:val="000000"/>
          <w:sz w:val="32"/>
          <w:szCs w:val="32"/>
        </w:rPr>
        <w:t>人員均由本</w:t>
      </w:r>
      <w:proofErr w:type="gramEnd"/>
      <w:r>
        <w:rPr>
          <w:rFonts w:ascii="標楷體" w:eastAsia="標楷體" w:hAnsi="標楷體"/>
          <w:bCs/>
          <w:color w:val="000000"/>
          <w:sz w:val="32"/>
          <w:szCs w:val="32"/>
        </w:rPr>
        <w:t>機關（學校）依法令規定辦理參加勞工保險、就業保險、勞工職業災害保險及全民健康保險，並享有相關保險給付權利。對於</w:t>
      </w:r>
      <w:r>
        <w:rPr>
          <w:rFonts w:eastAsia="標楷體"/>
          <w:color w:val="000000"/>
          <w:kern w:val="0"/>
          <w:sz w:val="32"/>
          <w:szCs w:val="32"/>
        </w:rPr>
        <w:t>約用</w:t>
      </w:r>
      <w:r>
        <w:rPr>
          <w:rFonts w:ascii="標楷體" w:eastAsia="標楷體" w:hAnsi="標楷體"/>
          <w:bCs/>
          <w:color w:val="000000"/>
          <w:sz w:val="32"/>
          <w:szCs w:val="32"/>
        </w:rPr>
        <w:t>人員發生各該保險之保險事故時，由本機關（學校）依法為其辦理請領保險給付手續。</w:t>
      </w:r>
    </w:p>
    <w:p w14:paraId="0F35B57F"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第四十二條　（安全衛生）</w:t>
      </w:r>
    </w:p>
    <w:p w14:paraId="1A808EAC" w14:textId="77777777" w:rsidR="004E16B6" w:rsidRDefault="00C87EB5">
      <w:pPr>
        <w:pStyle w:val="a3"/>
        <w:snapToGrid w:val="0"/>
        <w:spacing w:after="0" w:line="240" w:lineRule="auto"/>
        <w:ind w:left="1277"/>
      </w:pPr>
      <w:r>
        <w:rPr>
          <w:rFonts w:ascii="標楷體" w:eastAsia="標楷體" w:hAnsi="標楷體"/>
          <w:bCs/>
          <w:color w:val="000000"/>
          <w:sz w:val="32"/>
          <w:szCs w:val="32"/>
        </w:rPr>
        <w:t>本</w:t>
      </w:r>
      <w:r>
        <w:rPr>
          <w:rFonts w:ascii="標楷體" w:eastAsia="標楷體" w:hAnsi="標楷體"/>
          <w:color w:val="000000"/>
          <w:kern w:val="0"/>
          <w:sz w:val="32"/>
          <w:szCs w:val="32"/>
        </w:rPr>
        <w:t>機關（學校）</w:t>
      </w:r>
      <w:r>
        <w:rPr>
          <w:rFonts w:ascii="標楷體" w:eastAsia="標楷體" w:hAnsi="標楷體"/>
          <w:bCs/>
          <w:color w:val="000000"/>
          <w:sz w:val="32"/>
          <w:szCs w:val="32"/>
        </w:rPr>
        <w:t>應參照職業安全衛生有關法令，對</w:t>
      </w:r>
      <w:r>
        <w:rPr>
          <w:rFonts w:eastAsia="標楷體"/>
          <w:color w:val="000000"/>
          <w:kern w:val="0"/>
          <w:sz w:val="32"/>
          <w:szCs w:val="32"/>
        </w:rPr>
        <w:t>約用</w:t>
      </w:r>
      <w:r>
        <w:rPr>
          <w:rFonts w:ascii="標楷體" w:eastAsia="標楷體" w:hAnsi="標楷體"/>
          <w:bCs/>
          <w:color w:val="000000"/>
          <w:sz w:val="32"/>
          <w:szCs w:val="32"/>
        </w:rPr>
        <w:t>人員實施安全衛生教育訓練，並辦理安全衛生及職場健康保護工作，</w:t>
      </w:r>
      <w:r>
        <w:rPr>
          <w:rFonts w:eastAsia="標楷體"/>
          <w:color w:val="000000"/>
          <w:kern w:val="0"/>
          <w:sz w:val="32"/>
          <w:szCs w:val="32"/>
        </w:rPr>
        <w:t>約用</w:t>
      </w:r>
      <w:r>
        <w:rPr>
          <w:rFonts w:ascii="標楷體" w:eastAsia="標楷體" w:hAnsi="標楷體"/>
          <w:bCs/>
          <w:color w:val="000000"/>
          <w:sz w:val="32"/>
          <w:szCs w:val="32"/>
        </w:rPr>
        <w:t>人員應遵照相關規定配合辦理。</w:t>
      </w:r>
    </w:p>
    <w:p w14:paraId="50EE258A" w14:textId="77777777" w:rsidR="004E16B6" w:rsidRDefault="00C87EB5">
      <w:pPr>
        <w:pStyle w:val="a3"/>
        <w:snapToGrid w:val="0"/>
        <w:spacing w:after="0" w:line="240" w:lineRule="auto"/>
        <w:ind w:left="1274" w:hanging="1274"/>
      </w:pPr>
      <w:r>
        <w:rPr>
          <w:rFonts w:ascii="標楷體" w:eastAsia="標楷體" w:hAnsi="標楷體"/>
          <w:color w:val="000000"/>
          <w:sz w:val="32"/>
          <w:szCs w:val="32"/>
        </w:rPr>
        <w:t>第四十三條</w:t>
      </w:r>
      <w:r>
        <w:rPr>
          <w:rFonts w:ascii="標楷體" w:eastAsia="標楷體" w:hAnsi="標楷體"/>
          <w:color w:val="000000"/>
          <w:sz w:val="32"/>
        </w:rPr>
        <w:t xml:space="preserve">　</w:t>
      </w:r>
      <w:r>
        <w:rPr>
          <w:rFonts w:ascii="標楷體" w:eastAsia="標楷體" w:hAnsi="標楷體"/>
          <w:color w:val="000000"/>
          <w:sz w:val="32"/>
          <w:szCs w:val="32"/>
        </w:rPr>
        <w:t>（</w:t>
      </w:r>
      <w:r>
        <w:rPr>
          <w:rFonts w:ascii="標楷體" w:eastAsia="標楷體" w:hAnsi="標楷體"/>
          <w:color w:val="000000"/>
          <w:kern w:val="0"/>
          <w:sz w:val="32"/>
          <w:szCs w:val="32"/>
        </w:rPr>
        <w:t>勞資會議</w:t>
      </w:r>
      <w:r>
        <w:rPr>
          <w:rFonts w:ascii="標楷體" w:eastAsia="標楷體" w:hAnsi="標楷體"/>
          <w:color w:val="000000"/>
          <w:sz w:val="32"/>
          <w:szCs w:val="32"/>
        </w:rPr>
        <w:t>）</w:t>
      </w:r>
    </w:p>
    <w:p w14:paraId="5B22FCCB" w14:textId="77777777" w:rsidR="004E16B6" w:rsidRDefault="00C87EB5">
      <w:pPr>
        <w:pStyle w:val="a3"/>
        <w:snapToGrid w:val="0"/>
        <w:spacing w:after="0" w:line="240" w:lineRule="auto"/>
        <w:ind w:left="1272" w:firstLine="2"/>
      </w:pPr>
      <w:r>
        <w:rPr>
          <w:rFonts w:ascii="標楷體" w:eastAsia="標楷體" w:hAnsi="標楷體"/>
          <w:color w:val="000000"/>
          <w:kern w:val="0"/>
          <w:sz w:val="32"/>
          <w:szCs w:val="32"/>
        </w:rPr>
        <w:t>本機關（學校）為協調勞資關係，增進彼此瞭解，促進勞資合作，提高工作效率，依勞資會議實施辦法舉辦勞資會議。定期開會並三</w:t>
      </w:r>
      <w:r>
        <w:rPr>
          <w:rFonts w:ascii="標楷體" w:eastAsia="標楷體" w:hAnsi="標楷體"/>
          <w:color w:val="000000"/>
          <w:kern w:val="0"/>
          <w:sz w:val="32"/>
          <w:szCs w:val="32"/>
        </w:rPr>
        <w:t>個月至少召開一次為原則，相互溝通意見，必</w:t>
      </w:r>
      <w:r>
        <w:rPr>
          <w:rFonts w:ascii="標楷體" w:eastAsia="標楷體" w:hAnsi="標楷體"/>
          <w:color w:val="000000"/>
          <w:kern w:val="0"/>
          <w:sz w:val="32"/>
          <w:szCs w:val="32"/>
        </w:rPr>
        <w:lastRenderedPageBreak/>
        <w:t>要時得召開臨時會議，</w:t>
      </w:r>
      <w:proofErr w:type="gramStart"/>
      <w:r>
        <w:rPr>
          <w:rFonts w:ascii="標楷體" w:eastAsia="標楷體" w:hAnsi="標楷體"/>
          <w:color w:val="000000"/>
          <w:kern w:val="0"/>
          <w:sz w:val="32"/>
          <w:szCs w:val="32"/>
        </w:rPr>
        <w:t>勞</w:t>
      </w:r>
      <w:proofErr w:type="gramEnd"/>
      <w:r>
        <w:rPr>
          <w:rFonts w:ascii="標楷體" w:eastAsia="標楷體" w:hAnsi="標楷體"/>
          <w:color w:val="000000"/>
          <w:kern w:val="0"/>
          <w:sz w:val="32"/>
          <w:szCs w:val="32"/>
        </w:rPr>
        <w:t>雇雙方應本和諧誠信原則，協商解決問題。</w:t>
      </w:r>
    </w:p>
    <w:p w14:paraId="6848D388" w14:textId="77777777" w:rsidR="004E16B6" w:rsidRDefault="00C87EB5">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szCs w:val="32"/>
        </w:rPr>
        <w:t>四十四</w:t>
      </w:r>
      <w:r>
        <w:rPr>
          <w:rFonts w:ascii="標楷體" w:eastAsia="標楷體" w:hAnsi="標楷體"/>
          <w:color w:val="000000"/>
          <w:sz w:val="32"/>
        </w:rPr>
        <w:t>條　（</w:t>
      </w:r>
      <w:r>
        <w:rPr>
          <w:rFonts w:eastAsia="標楷體"/>
          <w:color w:val="000000"/>
          <w:kern w:val="0"/>
          <w:sz w:val="32"/>
          <w:szCs w:val="32"/>
        </w:rPr>
        <w:t>約用</w:t>
      </w:r>
      <w:r>
        <w:rPr>
          <w:rFonts w:ascii="標楷體" w:eastAsia="標楷體" w:hAnsi="標楷體"/>
          <w:color w:val="000000"/>
          <w:sz w:val="32"/>
        </w:rPr>
        <w:t>人員</w:t>
      </w:r>
      <w:r>
        <w:rPr>
          <w:rFonts w:ascii="標楷體" w:eastAsia="標楷體" w:hAnsi="標楷體"/>
          <w:color w:val="000000"/>
          <w:kern w:val="0"/>
          <w:sz w:val="32"/>
          <w:szCs w:val="32"/>
        </w:rPr>
        <w:t>申訴性騷擾處理制度</w:t>
      </w:r>
      <w:r>
        <w:rPr>
          <w:rFonts w:ascii="標楷體" w:eastAsia="標楷體" w:hAnsi="標楷體"/>
          <w:color w:val="000000"/>
          <w:sz w:val="32"/>
        </w:rPr>
        <w:t>）</w:t>
      </w:r>
    </w:p>
    <w:p w14:paraId="4CE7F5CD" w14:textId="77777777" w:rsidR="004E16B6" w:rsidRDefault="00C87EB5">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人員於工作場所遇有性騷擾時，可向</w:t>
      </w:r>
      <w:r>
        <w:rPr>
          <w:rFonts w:ascii="標楷體" w:eastAsia="標楷體" w:hAnsi="標楷體"/>
          <w:color w:val="000000"/>
          <w:sz w:val="32"/>
          <w:szCs w:val="28"/>
        </w:rPr>
        <w:t>本機關（學校）</w:t>
      </w:r>
      <w:r>
        <w:rPr>
          <w:rFonts w:ascii="標楷體" w:eastAsia="標楷體" w:hAnsi="標楷體"/>
          <w:bCs/>
          <w:color w:val="000000"/>
          <w:sz w:val="32"/>
          <w:szCs w:val="32"/>
        </w:rPr>
        <w:t>○○○</w:t>
      </w:r>
      <w:r>
        <w:rPr>
          <w:rFonts w:ascii="標楷體" w:eastAsia="標楷體" w:hAnsi="標楷體"/>
          <w:color w:val="000000"/>
          <w:sz w:val="32"/>
        </w:rPr>
        <w:t>（</w:t>
      </w:r>
      <w:r>
        <w:rPr>
          <w:rFonts w:ascii="標楷體" w:eastAsia="標楷體" w:hAnsi="標楷體"/>
          <w:bCs/>
          <w:color w:val="000000"/>
          <w:sz w:val="32"/>
          <w:szCs w:val="32"/>
        </w:rPr>
        <w:t>請明定單位名稱或承辦人員姓名、職稱</w:t>
      </w:r>
      <w:r>
        <w:rPr>
          <w:rFonts w:ascii="標楷體" w:eastAsia="標楷體" w:hAnsi="標楷體"/>
          <w:color w:val="000000"/>
          <w:sz w:val="32"/>
        </w:rPr>
        <w:t>）申訴。</w:t>
      </w:r>
    </w:p>
    <w:p w14:paraId="79CD9ACD" w14:textId="77777777" w:rsidR="004E16B6" w:rsidRDefault="00C87EB5">
      <w:pPr>
        <w:pStyle w:val="a3"/>
        <w:snapToGrid w:val="0"/>
        <w:spacing w:after="0" w:line="240" w:lineRule="auto"/>
        <w:ind w:firstLine="1280"/>
      </w:pPr>
      <w:r>
        <w:rPr>
          <w:rFonts w:ascii="標楷體" w:eastAsia="標楷體" w:hAnsi="標楷體"/>
          <w:color w:val="000000"/>
          <w:sz w:val="32"/>
        </w:rPr>
        <w:t>申訴專線電話：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5FB8A8CD" w14:textId="77777777" w:rsidR="004E16B6" w:rsidRDefault="00C87EB5">
      <w:pPr>
        <w:pStyle w:val="a3"/>
        <w:snapToGrid w:val="0"/>
        <w:spacing w:after="0" w:line="240" w:lineRule="auto"/>
        <w:ind w:firstLine="1280"/>
      </w:pPr>
      <w:r>
        <w:rPr>
          <w:rFonts w:ascii="標楷體" w:eastAsia="標楷體" w:hAnsi="標楷體"/>
          <w:color w:val="000000"/>
          <w:sz w:val="32"/>
        </w:rPr>
        <w:t>申訴專用信箱：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4A30A3E7" w14:textId="77777777" w:rsidR="004E16B6" w:rsidRDefault="00C87EB5">
      <w:pPr>
        <w:pStyle w:val="a3"/>
        <w:snapToGrid w:val="0"/>
        <w:spacing w:after="0" w:line="240" w:lineRule="auto"/>
        <w:ind w:firstLine="1280"/>
      </w:pPr>
      <w:r>
        <w:rPr>
          <w:rFonts w:ascii="標楷體" w:eastAsia="標楷體" w:hAnsi="標楷體"/>
          <w:color w:val="000000"/>
          <w:sz w:val="32"/>
        </w:rPr>
        <w:t>申訴專用電子信箱：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470CB02E" w14:textId="77777777" w:rsidR="004E16B6" w:rsidRDefault="00C87EB5">
      <w:pPr>
        <w:pStyle w:val="a3"/>
        <w:snapToGrid w:val="0"/>
        <w:spacing w:after="0" w:line="240" w:lineRule="auto"/>
        <w:ind w:left="1277"/>
      </w:pPr>
      <w:r>
        <w:rPr>
          <w:rFonts w:ascii="標楷體" w:eastAsia="標楷體" w:hAnsi="標楷體"/>
          <w:color w:val="000000"/>
          <w:sz w:val="32"/>
        </w:rPr>
        <w:t>有關性騷擾防治措施及申訴程序，依</w:t>
      </w:r>
      <w:r>
        <w:rPr>
          <w:rFonts w:ascii="標楷體" w:eastAsia="標楷體" w:hAnsi="標楷體"/>
          <w:color w:val="000000"/>
          <w:sz w:val="32"/>
          <w:szCs w:val="28"/>
        </w:rPr>
        <w:t>本機關（學校）</w:t>
      </w:r>
      <w:r>
        <w:rPr>
          <w:rFonts w:ascii="標楷體" w:eastAsia="標楷體" w:hAnsi="標楷體"/>
          <w:color w:val="000000"/>
          <w:sz w:val="32"/>
        </w:rPr>
        <w:t>相關規定辦理。</w:t>
      </w:r>
    </w:p>
    <w:p w14:paraId="4CCFB7B1" w14:textId="77777777" w:rsidR="004E16B6" w:rsidRDefault="00C87EB5">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szCs w:val="32"/>
        </w:rPr>
        <w:t>四十五</w:t>
      </w:r>
      <w:r>
        <w:rPr>
          <w:rFonts w:ascii="標楷體" w:eastAsia="標楷體" w:hAnsi="標楷體"/>
          <w:color w:val="000000"/>
          <w:sz w:val="32"/>
        </w:rPr>
        <w:t>條　（</w:t>
      </w:r>
      <w:r>
        <w:rPr>
          <w:rFonts w:eastAsia="標楷體"/>
          <w:color w:val="000000"/>
          <w:kern w:val="0"/>
          <w:sz w:val="32"/>
          <w:szCs w:val="32"/>
        </w:rPr>
        <w:t>約用</w:t>
      </w:r>
      <w:r>
        <w:rPr>
          <w:rFonts w:ascii="標楷體" w:eastAsia="標楷體" w:hAnsi="標楷體"/>
          <w:color w:val="000000"/>
          <w:sz w:val="32"/>
        </w:rPr>
        <w:t>人員申訴處理制度）</w:t>
      </w:r>
    </w:p>
    <w:p w14:paraId="57C6D91E" w14:textId="77777777" w:rsidR="004E16B6" w:rsidRDefault="00C87EB5">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設</w:t>
      </w:r>
      <w:r>
        <w:rPr>
          <w:rFonts w:eastAsia="標楷體"/>
          <w:color w:val="000000"/>
          <w:kern w:val="0"/>
          <w:sz w:val="32"/>
          <w:szCs w:val="32"/>
        </w:rPr>
        <w:t>約用</w:t>
      </w:r>
      <w:r>
        <w:rPr>
          <w:rFonts w:ascii="標楷體" w:eastAsia="標楷體" w:hAnsi="標楷體"/>
          <w:color w:val="000000"/>
          <w:sz w:val="32"/>
        </w:rPr>
        <w:t>人員意見信箱及</w:t>
      </w:r>
      <w:r>
        <w:rPr>
          <w:rFonts w:eastAsia="標楷體"/>
          <w:color w:val="000000"/>
          <w:kern w:val="0"/>
          <w:sz w:val="32"/>
          <w:szCs w:val="32"/>
        </w:rPr>
        <w:t>約用</w:t>
      </w:r>
      <w:r>
        <w:rPr>
          <w:rFonts w:ascii="標楷體" w:eastAsia="標楷體" w:hAnsi="標楷體"/>
          <w:color w:val="000000"/>
          <w:sz w:val="32"/>
        </w:rPr>
        <w:t>人員申訴處理制度，提供</w:t>
      </w:r>
      <w:r>
        <w:rPr>
          <w:rFonts w:eastAsia="標楷體"/>
          <w:color w:val="000000"/>
          <w:kern w:val="0"/>
          <w:sz w:val="32"/>
          <w:szCs w:val="32"/>
        </w:rPr>
        <w:t>約用</w:t>
      </w:r>
      <w:r>
        <w:rPr>
          <w:rFonts w:ascii="標楷體" w:eastAsia="標楷體" w:hAnsi="標楷體"/>
          <w:color w:val="000000"/>
          <w:sz w:val="32"/>
        </w:rPr>
        <w:t>人員建言管道，以加強</w:t>
      </w:r>
      <w:proofErr w:type="gramStart"/>
      <w:r>
        <w:rPr>
          <w:rFonts w:ascii="標楷體" w:eastAsia="標楷體" w:hAnsi="標楷體"/>
          <w:color w:val="000000"/>
          <w:sz w:val="32"/>
        </w:rPr>
        <w:t>勞</w:t>
      </w:r>
      <w:proofErr w:type="gramEnd"/>
      <w:r>
        <w:rPr>
          <w:rFonts w:ascii="標楷體" w:eastAsia="標楷體" w:hAnsi="標楷體"/>
          <w:color w:val="000000"/>
          <w:sz w:val="32"/>
        </w:rPr>
        <w:t>雇合作關係。</w:t>
      </w:r>
      <w:r>
        <w:rPr>
          <w:rFonts w:eastAsia="標楷體"/>
          <w:color w:val="000000"/>
          <w:kern w:val="0"/>
          <w:sz w:val="32"/>
          <w:szCs w:val="32"/>
        </w:rPr>
        <w:t>約用</w:t>
      </w:r>
      <w:r>
        <w:rPr>
          <w:rFonts w:ascii="標楷體" w:eastAsia="標楷體" w:hAnsi="標楷體"/>
          <w:color w:val="000000"/>
          <w:sz w:val="32"/>
        </w:rPr>
        <w:t>人員意見申訴辦法如下：</w:t>
      </w:r>
    </w:p>
    <w:p w14:paraId="0284293F" w14:textId="77777777" w:rsidR="004E16B6" w:rsidRDefault="00C87EB5">
      <w:pPr>
        <w:pStyle w:val="a3"/>
        <w:snapToGrid w:val="0"/>
        <w:spacing w:after="0" w:line="240" w:lineRule="auto"/>
        <w:ind w:left="1917" w:hanging="640"/>
      </w:pPr>
      <w:r>
        <w:rPr>
          <w:rFonts w:ascii="標楷體" w:eastAsia="標楷體" w:hAnsi="標楷體"/>
          <w:color w:val="000000"/>
          <w:sz w:val="32"/>
        </w:rPr>
        <w:t>一、</w:t>
      </w:r>
      <w:r>
        <w:rPr>
          <w:rFonts w:eastAsia="標楷體"/>
          <w:color w:val="000000"/>
          <w:kern w:val="0"/>
          <w:sz w:val="32"/>
          <w:szCs w:val="32"/>
        </w:rPr>
        <w:t>約用</w:t>
      </w:r>
      <w:r>
        <w:rPr>
          <w:rFonts w:ascii="標楷體" w:eastAsia="標楷體" w:hAnsi="標楷體"/>
          <w:color w:val="000000"/>
          <w:sz w:val="32"/>
        </w:rPr>
        <w:t>人員如以口頭申訴，應由各服務單位受理人員作成紀錄，立即陳報處理。</w:t>
      </w:r>
    </w:p>
    <w:p w14:paraId="232F0518" w14:textId="77777777" w:rsidR="004E16B6" w:rsidRDefault="00C87EB5">
      <w:pPr>
        <w:pStyle w:val="a3"/>
        <w:snapToGrid w:val="0"/>
        <w:spacing w:after="0" w:line="240" w:lineRule="auto"/>
        <w:ind w:left="1917" w:hanging="640"/>
      </w:pPr>
      <w:r>
        <w:rPr>
          <w:rFonts w:ascii="標楷體" w:eastAsia="標楷體" w:hAnsi="標楷體"/>
          <w:color w:val="000000"/>
          <w:sz w:val="32"/>
        </w:rPr>
        <w:t>二、</w:t>
      </w:r>
      <w:r>
        <w:rPr>
          <w:rFonts w:eastAsia="標楷體"/>
          <w:color w:val="000000"/>
          <w:kern w:val="0"/>
          <w:sz w:val="32"/>
          <w:szCs w:val="32"/>
        </w:rPr>
        <w:t>約用</w:t>
      </w:r>
      <w:r>
        <w:rPr>
          <w:rFonts w:ascii="標楷體" w:eastAsia="標楷體" w:hAnsi="標楷體"/>
          <w:color w:val="000000"/>
          <w:sz w:val="32"/>
        </w:rPr>
        <w:t>人員如有權益受損，或有其他意見時，得以書面提出申訴事項，各單位主管應立即查明處理，</w:t>
      </w:r>
      <w:proofErr w:type="gramStart"/>
      <w:r>
        <w:rPr>
          <w:rFonts w:ascii="標楷體" w:eastAsia="標楷體" w:hAnsi="標楷體"/>
          <w:color w:val="000000"/>
          <w:sz w:val="32"/>
        </w:rPr>
        <w:t>或層報</w:t>
      </w:r>
      <w:proofErr w:type="gramEnd"/>
      <w:r>
        <w:rPr>
          <w:rFonts w:ascii="標楷體" w:eastAsia="標楷體" w:hAnsi="標楷體"/>
          <w:color w:val="000000"/>
          <w:sz w:val="32"/>
        </w:rPr>
        <w:t>處理，並將結果或處理情形答覆申訴人。</w:t>
      </w:r>
    </w:p>
    <w:p w14:paraId="5DE32DD4"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第四十六條　（補充規定）</w:t>
      </w:r>
    </w:p>
    <w:p w14:paraId="6F621320" w14:textId="77777777" w:rsidR="004E16B6" w:rsidRDefault="00C87EB5">
      <w:pPr>
        <w:pStyle w:val="a3"/>
        <w:snapToGrid w:val="0"/>
        <w:spacing w:after="0" w:line="240" w:lineRule="auto"/>
        <w:ind w:left="1277"/>
      </w:pPr>
      <w:r>
        <w:rPr>
          <w:rFonts w:ascii="標楷體" w:eastAsia="標楷體" w:hAnsi="標楷體"/>
          <w:color w:val="000000"/>
          <w:sz w:val="32"/>
        </w:rPr>
        <w:t>本規則若有法令修改、未盡事宜或涉及</w:t>
      </w:r>
      <w:r>
        <w:rPr>
          <w:rFonts w:eastAsia="標楷體"/>
          <w:color w:val="000000"/>
          <w:kern w:val="0"/>
          <w:sz w:val="32"/>
          <w:szCs w:val="32"/>
        </w:rPr>
        <w:t>約用</w:t>
      </w:r>
      <w:r>
        <w:rPr>
          <w:rFonts w:ascii="標楷體" w:eastAsia="標楷體" w:hAnsi="標楷體"/>
          <w:color w:val="000000"/>
          <w:sz w:val="32"/>
        </w:rPr>
        <w:t>人員其他權利義務事項，</w:t>
      </w:r>
      <w:r>
        <w:rPr>
          <w:rFonts w:ascii="標楷體" w:eastAsia="標楷體" w:hAnsi="標楷體"/>
          <w:color w:val="000000"/>
          <w:sz w:val="32"/>
          <w:szCs w:val="28"/>
        </w:rPr>
        <w:t>本機關（學校）</w:t>
      </w:r>
      <w:r>
        <w:rPr>
          <w:rFonts w:ascii="標楷體" w:eastAsia="標楷體" w:hAnsi="標楷體"/>
          <w:color w:val="000000"/>
          <w:sz w:val="32"/>
        </w:rPr>
        <w:t>得視實際需要，按照有關法令規定辦理之。</w:t>
      </w:r>
    </w:p>
    <w:p w14:paraId="2084AF28" w14:textId="77777777" w:rsidR="004E16B6" w:rsidRDefault="00C87EB5">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第四十七條　（實施</w:t>
      </w:r>
      <w:r>
        <w:rPr>
          <w:rFonts w:ascii="標楷體" w:eastAsia="標楷體" w:hAnsi="標楷體"/>
          <w:color w:val="000000"/>
          <w:sz w:val="32"/>
        </w:rPr>
        <w:t>）</w:t>
      </w:r>
    </w:p>
    <w:p w14:paraId="1D40672D" w14:textId="77777777" w:rsidR="004E16B6" w:rsidRDefault="00C87EB5">
      <w:pPr>
        <w:pStyle w:val="a3"/>
        <w:snapToGrid w:val="0"/>
        <w:spacing w:after="0" w:line="240" w:lineRule="auto"/>
        <w:ind w:firstLine="1280"/>
      </w:pPr>
      <w:r>
        <w:rPr>
          <w:rFonts w:ascii="標楷體" w:eastAsia="標楷體" w:hAnsi="標楷體"/>
          <w:color w:val="000000"/>
          <w:sz w:val="32"/>
        </w:rPr>
        <w:t>本規則報請主管機關核備後公告施行，</w:t>
      </w:r>
      <w:r>
        <w:rPr>
          <w:rFonts w:ascii="標楷體" w:eastAsia="標楷體" w:hAnsi="標楷體"/>
          <w:sz w:val="32"/>
        </w:rPr>
        <w:t>修正時亦同。</w:t>
      </w:r>
    </w:p>
    <w:sectPr w:rsidR="004E16B6">
      <w:footerReference w:type="even" r:id="rId7"/>
      <w:footerReference w:type="default" r:id="rId8"/>
      <w:pgSz w:w="11906" w:h="16838"/>
      <w:pgMar w:top="1134" w:right="1134" w:bottom="1134" w:left="1134" w:header="680" w:footer="567" w:gutter="0"/>
      <w:pgNumType w:start="1"/>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3DA" w14:textId="77777777" w:rsidR="00C87EB5" w:rsidRDefault="00C87EB5">
      <w:r>
        <w:separator/>
      </w:r>
    </w:p>
  </w:endnote>
  <w:endnote w:type="continuationSeparator" w:id="0">
    <w:p w14:paraId="4CE28604" w14:textId="77777777" w:rsidR="00C87EB5" w:rsidRDefault="00C8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56C1" w14:textId="77777777" w:rsidR="00D932E5" w:rsidRDefault="00C87EB5">
    <w:pPr>
      <w:pStyle w:val="a9"/>
    </w:pPr>
    <w:r>
      <w:rPr>
        <w:noProof/>
      </w:rPr>
      <mc:AlternateContent>
        <mc:Choice Requires="wps">
          <w:drawing>
            <wp:anchor distT="0" distB="0" distL="114300" distR="114300" simplePos="0" relativeHeight="251659264" behindDoc="0" locked="0" layoutInCell="1" allowOverlap="1" wp14:anchorId="36D0ED85" wp14:editId="0834D552">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9FB616B" w14:textId="77777777" w:rsidR="00D932E5" w:rsidRDefault="00C87EB5">
                          <w:pPr>
                            <w:pStyle w:val="a9"/>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wps:txbx>
                    <wps:bodyPr wrap="none" lIns="0" tIns="0" rIns="0" bIns="0">
                      <a:spAutoFit/>
                    </wps:bodyPr>
                  </wps:wsp>
                </a:graphicData>
              </a:graphic>
            </wp:anchor>
          </w:drawing>
        </mc:Choice>
        <mc:Fallback>
          <w:pict>
            <v:shapetype w14:anchorId="36D0ED85"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&#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z4lomq4BAAA4AwAADgAAAAAAAAAAAAAAAAAuAgAAZHJzL2Uyb0RvYy54bWxQSwECLQAUAAYACAAA&#10;ACEABNLoD9IAAAD/AAAADwAAAAAAAAAAAAAAAAAIBAAAZHJzL2Rvd25yZXYueG1sUEsFBgAAAAAE&#10;AAQA8wAAAAcFAAAAAA==&#10;" filled="f" stroked="f">
              <v:textbox style="mso-fit-shape-to-text:t" inset="0,0,0,0">
                <w:txbxContent>
                  <w:p w14:paraId="39FB616B" w14:textId="77777777" w:rsidR="00D932E5" w:rsidRDefault="00C87EB5">
                    <w:pPr>
                      <w:pStyle w:val="a9"/>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4EC7" w14:textId="77777777" w:rsidR="00D932E5" w:rsidRDefault="00C87EB5">
    <w:pPr>
      <w:pStyle w:val="a9"/>
    </w:pPr>
    <w:r>
      <w:rPr>
        <w:noProof/>
      </w:rPr>
      <mc:AlternateContent>
        <mc:Choice Requires="wps">
          <w:drawing>
            <wp:anchor distT="0" distB="0" distL="114300" distR="114300" simplePos="0" relativeHeight="251661312" behindDoc="0" locked="0" layoutInCell="1" allowOverlap="1" wp14:anchorId="6DE861A2" wp14:editId="06F6828F">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C02E5B6" w14:textId="77777777" w:rsidR="00D932E5" w:rsidRDefault="00C87EB5">
                          <w:pPr>
                            <w:pStyle w:val="a9"/>
                          </w:pPr>
                          <w:r>
                            <w:rPr>
                              <w:rStyle w:val="a8"/>
                            </w:rPr>
                            <w:fldChar w:fldCharType="begin"/>
                          </w:r>
                          <w:r>
                            <w:rPr>
                              <w:rStyle w:val="a8"/>
                            </w:rPr>
                            <w:instrText xml:space="preserve"> PAGE </w:instrText>
                          </w:r>
                          <w:r>
                            <w:rPr>
                              <w:rStyle w:val="a8"/>
                            </w:rPr>
                            <w:fldChar w:fldCharType="separate"/>
                          </w:r>
                          <w:r>
                            <w:rPr>
                              <w:rStyle w:val="a8"/>
                            </w:rPr>
                            <w:t>17</w:t>
                          </w:r>
                          <w:r>
                            <w:rPr>
                              <w:rStyle w:val="a8"/>
                            </w:rPr>
                            <w:fldChar w:fldCharType="end"/>
                          </w:r>
                        </w:p>
                      </w:txbxContent>
                    </wps:txbx>
                    <wps:bodyPr wrap="none" lIns="0" tIns="0" rIns="0" bIns="0">
                      <a:spAutoFit/>
                    </wps:bodyPr>
                  </wps:wsp>
                </a:graphicData>
              </a:graphic>
            </wp:anchor>
          </w:drawing>
        </mc:Choice>
        <mc:Fallback>
          <w:pict>
            <v:shapetype w14:anchorId="6DE861A2"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Dn9f+asAEAAD8DAAAOAAAAAAAAAAAAAAAAAC4CAABkcnMvZTJvRG9jLnhtbFBLAQItABQABgAI&#10;AAAAIQAE0ugP0gAAAP8AAAAPAAAAAAAAAAAAAAAAAAoEAABkcnMvZG93bnJldi54bWxQSwUGAAAA&#10;AAQABADzAAAACQUAAAAA&#10;" filled="f" stroked="f">
              <v:textbox style="mso-fit-shape-to-text:t" inset="0,0,0,0">
                <w:txbxContent>
                  <w:p w14:paraId="3C02E5B6" w14:textId="77777777" w:rsidR="00D932E5" w:rsidRDefault="00C87EB5">
                    <w:pPr>
                      <w:pStyle w:val="a9"/>
                    </w:pPr>
                    <w:r>
                      <w:rPr>
                        <w:rStyle w:val="a8"/>
                      </w:rPr>
                      <w:fldChar w:fldCharType="begin"/>
                    </w:r>
                    <w:r>
                      <w:rPr>
                        <w:rStyle w:val="a8"/>
                      </w:rPr>
                      <w:instrText xml:space="preserve"> PAGE </w:instrText>
                    </w:r>
                    <w:r>
                      <w:rPr>
                        <w:rStyle w:val="a8"/>
                      </w:rPr>
                      <w:fldChar w:fldCharType="separate"/>
                    </w:r>
                    <w:r>
                      <w:rPr>
                        <w:rStyle w:val="a8"/>
                      </w:rPr>
                      <w:t>17</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5A94" w14:textId="77777777" w:rsidR="00C87EB5" w:rsidRDefault="00C87EB5">
      <w:r>
        <w:rPr>
          <w:color w:val="000000"/>
        </w:rPr>
        <w:separator/>
      </w:r>
    </w:p>
  </w:footnote>
  <w:footnote w:type="continuationSeparator" w:id="0">
    <w:p w14:paraId="65A136A2" w14:textId="77777777" w:rsidR="00C87EB5" w:rsidRDefault="00C87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683E"/>
    <w:multiLevelType w:val="multilevel"/>
    <w:tmpl w:val="BB38D6F6"/>
    <w:lvl w:ilvl="0">
      <w:start w:val="1"/>
      <w:numFmt w:val="taiwaneseCountingThousand"/>
      <w:suff w:val="nothing"/>
      <w:lvlText w:val="%1、"/>
      <w:lvlJc w:val="left"/>
      <w:pPr>
        <w:ind w:left="367" w:hanging="360"/>
      </w:pPr>
      <w:rPr>
        <w:color w:val="auto"/>
        <w:u w:val="none"/>
      </w:rPr>
    </w:lvl>
    <w:lvl w:ilvl="1">
      <w:start w:val="1"/>
      <w:numFmt w:val="ideographTraditional"/>
      <w:lvlText w:val="%2、"/>
      <w:lvlJc w:val="left"/>
      <w:pPr>
        <w:ind w:left="967" w:hanging="480"/>
      </w:pPr>
    </w:lvl>
    <w:lvl w:ilvl="2">
      <w:start w:val="1"/>
      <w:numFmt w:val="lowerRoman"/>
      <w:lvlText w:val="%3."/>
      <w:lvlJc w:val="right"/>
      <w:pPr>
        <w:ind w:left="1447" w:hanging="480"/>
      </w:pPr>
    </w:lvl>
    <w:lvl w:ilvl="3">
      <w:start w:val="1"/>
      <w:numFmt w:val="decimal"/>
      <w:lvlText w:val="%4."/>
      <w:lvlJc w:val="left"/>
      <w:pPr>
        <w:ind w:left="1927" w:hanging="480"/>
      </w:pPr>
    </w:lvl>
    <w:lvl w:ilvl="4">
      <w:start w:val="1"/>
      <w:numFmt w:val="ideographTraditional"/>
      <w:lvlText w:val="%5、"/>
      <w:lvlJc w:val="left"/>
      <w:pPr>
        <w:ind w:left="2407" w:hanging="480"/>
      </w:pPr>
    </w:lvl>
    <w:lvl w:ilvl="5">
      <w:start w:val="1"/>
      <w:numFmt w:val="lowerRoman"/>
      <w:lvlText w:val="%6."/>
      <w:lvlJc w:val="right"/>
      <w:pPr>
        <w:ind w:left="2887" w:hanging="480"/>
      </w:pPr>
    </w:lvl>
    <w:lvl w:ilvl="6">
      <w:start w:val="1"/>
      <w:numFmt w:val="decimal"/>
      <w:lvlText w:val="%7."/>
      <w:lvlJc w:val="left"/>
      <w:pPr>
        <w:ind w:left="3367" w:hanging="480"/>
      </w:pPr>
    </w:lvl>
    <w:lvl w:ilvl="7">
      <w:start w:val="1"/>
      <w:numFmt w:val="ideographTraditional"/>
      <w:lvlText w:val="%8、"/>
      <w:lvlJc w:val="left"/>
      <w:pPr>
        <w:ind w:left="3847" w:hanging="480"/>
      </w:pPr>
    </w:lvl>
    <w:lvl w:ilvl="8">
      <w:start w:val="1"/>
      <w:numFmt w:val="lowerRoman"/>
      <w:lvlText w:val="%9."/>
      <w:lvlJc w:val="right"/>
      <w:pPr>
        <w:ind w:left="4327" w:hanging="480"/>
      </w:pPr>
    </w:lvl>
  </w:abstractNum>
  <w:abstractNum w:abstractNumId="1" w15:restartNumberingAfterBreak="0">
    <w:nsid w:val="1A7E7E07"/>
    <w:multiLevelType w:val="multilevel"/>
    <w:tmpl w:val="40823ECC"/>
    <w:lvl w:ilvl="0">
      <w:start w:val="1"/>
      <w:numFmt w:val="taiwaneseCountingThousand"/>
      <w:lvlText w:val="%1、"/>
      <w:lvlJc w:val="left"/>
      <w:pPr>
        <w:ind w:left="1978" w:hanging="720"/>
      </w:pPr>
      <w:rPr>
        <w:rFonts w:ascii="標楷體" w:hAnsi="標楷體"/>
        <w:sz w:val="32"/>
        <w:szCs w:val="32"/>
      </w:rPr>
    </w:lvl>
    <w:lvl w:ilvl="1">
      <w:start w:val="1"/>
      <w:numFmt w:val="ideographTraditional"/>
      <w:lvlText w:val="%2、"/>
      <w:lvlJc w:val="left"/>
      <w:pPr>
        <w:ind w:left="2218" w:hanging="480"/>
      </w:pPr>
    </w:lvl>
    <w:lvl w:ilvl="2">
      <w:start w:val="1"/>
      <w:numFmt w:val="lowerRoman"/>
      <w:lvlText w:val="%3."/>
      <w:lvlJc w:val="right"/>
      <w:pPr>
        <w:ind w:left="2698" w:hanging="480"/>
      </w:pPr>
    </w:lvl>
    <w:lvl w:ilvl="3">
      <w:start w:val="1"/>
      <w:numFmt w:val="decimal"/>
      <w:lvlText w:val="%4."/>
      <w:lvlJc w:val="left"/>
      <w:pPr>
        <w:ind w:left="3178" w:hanging="480"/>
      </w:pPr>
    </w:lvl>
    <w:lvl w:ilvl="4">
      <w:start w:val="1"/>
      <w:numFmt w:val="ideographTraditional"/>
      <w:lvlText w:val="%5、"/>
      <w:lvlJc w:val="left"/>
      <w:pPr>
        <w:ind w:left="3658" w:hanging="480"/>
      </w:pPr>
    </w:lvl>
    <w:lvl w:ilvl="5">
      <w:start w:val="1"/>
      <w:numFmt w:val="lowerRoman"/>
      <w:lvlText w:val="%6."/>
      <w:lvlJc w:val="right"/>
      <w:pPr>
        <w:ind w:left="4138" w:hanging="480"/>
      </w:pPr>
    </w:lvl>
    <w:lvl w:ilvl="6">
      <w:start w:val="1"/>
      <w:numFmt w:val="decimal"/>
      <w:lvlText w:val="%7."/>
      <w:lvlJc w:val="left"/>
      <w:pPr>
        <w:ind w:left="4618" w:hanging="480"/>
      </w:pPr>
    </w:lvl>
    <w:lvl w:ilvl="7">
      <w:start w:val="1"/>
      <w:numFmt w:val="ideographTraditional"/>
      <w:lvlText w:val="%8、"/>
      <w:lvlJc w:val="left"/>
      <w:pPr>
        <w:ind w:left="5098" w:hanging="480"/>
      </w:pPr>
    </w:lvl>
    <w:lvl w:ilvl="8">
      <w:start w:val="1"/>
      <w:numFmt w:val="lowerRoman"/>
      <w:lvlText w:val="%9."/>
      <w:lvlJc w:val="right"/>
      <w:pPr>
        <w:ind w:left="5578" w:hanging="480"/>
      </w:pPr>
    </w:lvl>
  </w:abstractNum>
  <w:abstractNum w:abstractNumId="2" w15:restartNumberingAfterBreak="0">
    <w:nsid w:val="1B622389"/>
    <w:multiLevelType w:val="multilevel"/>
    <w:tmpl w:val="D25E0B82"/>
    <w:lvl w:ilvl="0">
      <w:start w:val="1"/>
      <w:numFmt w:val="taiwaneseCountingThousand"/>
      <w:lvlText w:val="%1、"/>
      <w:lvlJc w:val="left"/>
      <w:pPr>
        <w:ind w:left="2000" w:hanging="720"/>
      </w:pPr>
    </w:lvl>
    <w:lvl w:ilvl="1">
      <w:start w:val="1"/>
      <w:numFmt w:val="ideographTraditional"/>
      <w:lvlText w:val="%2、"/>
      <w:lvlJc w:val="left"/>
      <w:pPr>
        <w:ind w:left="2240" w:hanging="480"/>
      </w:pPr>
    </w:lvl>
    <w:lvl w:ilvl="2">
      <w:start w:val="1"/>
      <w:numFmt w:val="lowerRoman"/>
      <w:lvlText w:val="%3."/>
      <w:lvlJc w:val="right"/>
      <w:pPr>
        <w:ind w:left="2720" w:hanging="480"/>
      </w:pPr>
    </w:lvl>
    <w:lvl w:ilvl="3">
      <w:start w:val="1"/>
      <w:numFmt w:val="decimal"/>
      <w:lvlText w:val="%4."/>
      <w:lvlJc w:val="left"/>
      <w:pPr>
        <w:ind w:left="3200" w:hanging="480"/>
      </w:pPr>
    </w:lvl>
    <w:lvl w:ilvl="4">
      <w:start w:val="1"/>
      <w:numFmt w:val="ideographTraditional"/>
      <w:lvlText w:val="%5、"/>
      <w:lvlJc w:val="left"/>
      <w:pPr>
        <w:ind w:left="3680" w:hanging="480"/>
      </w:pPr>
    </w:lvl>
    <w:lvl w:ilvl="5">
      <w:start w:val="1"/>
      <w:numFmt w:val="lowerRoman"/>
      <w:lvlText w:val="%6."/>
      <w:lvlJc w:val="right"/>
      <w:pPr>
        <w:ind w:left="4160" w:hanging="480"/>
      </w:pPr>
    </w:lvl>
    <w:lvl w:ilvl="6">
      <w:start w:val="1"/>
      <w:numFmt w:val="decimal"/>
      <w:lvlText w:val="%7."/>
      <w:lvlJc w:val="left"/>
      <w:pPr>
        <w:ind w:left="4640" w:hanging="480"/>
      </w:pPr>
    </w:lvl>
    <w:lvl w:ilvl="7">
      <w:start w:val="1"/>
      <w:numFmt w:val="ideographTraditional"/>
      <w:lvlText w:val="%8、"/>
      <w:lvlJc w:val="left"/>
      <w:pPr>
        <w:ind w:left="5120" w:hanging="480"/>
      </w:pPr>
    </w:lvl>
    <w:lvl w:ilvl="8">
      <w:start w:val="1"/>
      <w:numFmt w:val="lowerRoman"/>
      <w:lvlText w:val="%9."/>
      <w:lvlJc w:val="right"/>
      <w:pPr>
        <w:ind w:left="5600" w:hanging="480"/>
      </w:pPr>
    </w:lvl>
  </w:abstractNum>
  <w:abstractNum w:abstractNumId="3" w15:restartNumberingAfterBreak="0">
    <w:nsid w:val="1BF66EC2"/>
    <w:multiLevelType w:val="multilevel"/>
    <w:tmpl w:val="9E98CE50"/>
    <w:lvl w:ilvl="0">
      <w:start w:val="1"/>
      <w:numFmt w:val="taiwaneseCountingThousand"/>
      <w:suff w:val="nothing"/>
      <w:lvlText w:val="%1、"/>
      <w:lvlJc w:val="left"/>
      <w:pPr>
        <w:ind w:left="911" w:hanging="720"/>
      </w:pPr>
    </w:lvl>
    <w:lvl w:ilvl="1">
      <w:start w:val="1"/>
      <w:numFmt w:val="ideographTraditional"/>
      <w:lvlText w:val="%2、"/>
      <w:lvlJc w:val="left"/>
      <w:pPr>
        <w:ind w:left="1151" w:hanging="480"/>
      </w:pPr>
    </w:lvl>
    <w:lvl w:ilvl="2">
      <w:start w:val="1"/>
      <w:numFmt w:val="lowerRoman"/>
      <w:lvlText w:val="%3."/>
      <w:lvlJc w:val="right"/>
      <w:pPr>
        <w:ind w:left="1631" w:hanging="480"/>
      </w:pPr>
    </w:lvl>
    <w:lvl w:ilvl="3">
      <w:start w:val="1"/>
      <w:numFmt w:val="decimal"/>
      <w:lvlText w:val="%4."/>
      <w:lvlJc w:val="left"/>
      <w:pPr>
        <w:ind w:left="2111" w:hanging="480"/>
      </w:pPr>
    </w:lvl>
    <w:lvl w:ilvl="4">
      <w:start w:val="1"/>
      <w:numFmt w:val="ideographTraditional"/>
      <w:lvlText w:val="%5、"/>
      <w:lvlJc w:val="left"/>
      <w:pPr>
        <w:ind w:left="2591" w:hanging="480"/>
      </w:pPr>
    </w:lvl>
    <w:lvl w:ilvl="5">
      <w:start w:val="1"/>
      <w:numFmt w:val="lowerRoman"/>
      <w:lvlText w:val="%6."/>
      <w:lvlJc w:val="right"/>
      <w:pPr>
        <w:ind w:left="3071" w:hanging="480"/>
      </w:pPr>
    </w:lvl>
    <w:lvl w:ilvl="6">
      <w:start w:val="1"/>
      <w:numFmt w:val="decimal"/>
      <w:lvlText w:val="%7."/>
      <w:lvlJc w:val="left"/>
      <w:pPr>
        <w:ind w:left="3551" w:hanging="480"/>
      </w:pPr>
    </w:lvl>
    <w:lvl w:ilvl="7">
      <w:start w:val="1"/>
      <w:numFmt w:val="ideographTraditional"/>
      <w:lvlText w:val="%8、"/>
      <w:lvlJc w:val="left"/>
      <w:pPr>
        <w:ind w:left="4031" w:hanging="480"/>
      </w:pPr>
    </w:lvl>
    <w:lvl w:ilvl="8">
      <w:start w:val="1"/>
      <w:numFmt w:val="lowerRoman"/>
      <w:lvlText w:val="%9."/>
      <w:lvlJc w:val="right"/>
      <w:pPr>
        <w:ind w:left="4511" w:hanging="480"/>
      </w:pPr>
    </w:lvl>
  </w:abstractNum>
  <w:abstractNum w:abstractNumId="4" w15:restartNumberingAfterBreak="0">
    <w:nsid w:val="25D35C1D"/>
    <w:multiLevelType w:val="multilevel"/>
    <w:tmpl w:val="F9A27CA6"/>
    <w:lvl w:ilvl="0">
      <w:start w:val="1"/>
      <w:numFmt w:val="taiwaneseCountingThousand"/>
      <w:lvlText w:val="%1、"/>
      <w:lvlJc w:val="left"/>
      <w:pPr>
        <w:ind w:left="1757" w:hanging="480"/>
      </w:pPr>
      <w:rPr>
        <w:color w:val="auto"/>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5" w15:restartNumberingAfterBreak="0">
    <w:nsid w:val="289D5479"/>
    <w:multiLevelType w:val="multilevel"/>
    <w:tmpl w:val="BC8A6B64"/>
    <w:lvl w:ilvl="0">
      <w:start w:val="1"/>
      <w:numFmt w:val="taiwaneseCountingThousand"/>
      <w:suff w:val="nothing"/>
      <w:lvlText w:val="%1、"/>
      <w:lvlJc w:val="left"/>
      <w:pPr>
        <w:ind w:left="1361" w:hanging="634"/>
      </w:pPr>
    </w:lvl>
    <w:lvl w:ilvl="1">
      <w:start w:val="1"/>
      <w:numFmt w:val="ideographTraditional"/>
      <w:lvlText w:val="%2、"/>
      <w:lvlJc w:val="left"/>
      <w:pPr>
        <w:ind w:left="1687" w:hanging="480"/>
      </w:pPr>
    </w:lvl>
    <w:lvl w:ilvl="2">
      <w:start w:val="1"/>
      <w:numFmt w:val="lowerRoman"/>
      <w:lvlText w:val="%3."/>
      <w:lvlJc w:val="right"/>
      <w:pPr>
        <w:ind w:left="2167" w:hanging="480"/>
      </w:pPr>
    </w:lvl>
    <w:lvl w:ilvl="3">
      <w:start w:val="1"/>
      <w:numFmt w:val="decimal"/>
      <w:lvlText w:val="%4."/>
      <w:lvlJc w:val="left"/>
      <w:pPr>
        <w:ind w:left="2647" w:hanging="480"/>
      </w:pPr>
    </w:lvl>
    <w:lvl w:ilvl="4">
      <w:start w:val="1"/>
      <w:numFmt w:val="ideographTraditional"/>
      <w:lvlText w:val="%5、"/>
      <w:lvlJc w:val="left"/>
      <w:pPr>
        <w:ind w:left="3127" w:hanging="480"/>
      </w:pPr>
    </w:lvl>
    <w:lvl w:ilvl="5">
      <w:start w:val="1"/>
      <w:numFmt w:val="lowerRoman"/>
      <w:lvlText w:val="%6."/>
      <w:lvlJc w:val="right"/>
      <w:pPr>
        <w:ind w:left="3607" w:hanging="480"/>
      </w:pPr>
    </w:lvl>
    <w:lvl w:ilvl="6">
      <w:start w:val="1"/>
      <w:numFmt w:val="decimal"/>
      <w:lvlText w:val="%7."/>
      <w:lvlJc w:val="left"/>
      <w:pPr>
        <w:ind w:left="4087" w:hanging="480"/>
      </w:pPr>
    </w:lvl>
    <w:lvl w:ilvl="7">
      <w:start w:val="1"/>
      <w:numFmt w:val="ideographTraditional"/>
      <w:lvlText w:val="%8、"/>
      <w:lvlJc w:val="left"/>
      <w:pPr>
        <w:ind w:left="4567" w:hanging="480"/>
      </w:pPr>
    </w:lvl>
    <w:lvl w:ilvl="8">
      <w:start w:val="1"/>
      <w:numFmt w:val="lowerRoman"/>
      <w:lvlText w:val="%9."/>
      <w:lvlJc w:val="right"/>
      <w:pPr>
        <w:ind w:left="5047" w:hanging="480"/>
      </w:pPr>
    </w:lvl>
  </w:abstractNum>
  <w:abstractNum w:abstractNumId="6" w15:restartNumberingAfterBreak="0">
    <w:nsid w:val="39897D41"/>
    <w:multiLevelType w:val="multilevel"/>
    <w:tmpl w:val="EA90456C"/>
    <w:lvl w:ilvl="0">
      <w:start w:val="1"/>
      <w:numFmt w:val="taiwaneseCountingThousand"/>
      <w:lvlText w:val="%1、"/>
      <w:lvlJc w:val="left"/>
      <w:pPr>
        <w:ind w:left="1757" w:hanging="480"/>
      </w:pPr>
    </w:lvl>
    <w:lvl w:ilvl="1">
      <w:start w:val="1"/>
      <w:numFmt w:val="taiwaneseCountingThousand"/>
      <w:lvlText w:val="(%2)"/>
      <w:lvlJc w:val="righ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7" w15:restartNumberingAfterBreak="0">
    <w:nsid w:val="6F222F64"/>
    <w:multiLevelType w:val="multilevel"/>
    <w:tmpl w:val="9BD4B52A"/>
    <w:lvl w:ilvl="0">
      <w:start w:val="1"/>
      <w:numFmt w:val="taiwaneseCountingThousand"/>
      <w:lvlText w:val="%1、"/>
      <w:lvlJc w:val="left"/>
      <w:pPr>
        <w:ind w:left="1759" w:hanging="480"/>
      </w:pPr>
    </w:lvl>
    <w:lvl w:ilvl="1">
      <w:start w:val="1"/>
      <w:numFmt w:val="ideographTraditional"/>
      <w:lvlText w:val="%2、"/>
      <w:lvlJc w:val="left"/>
      <w:pPr>
        <w:ind w:left="2239" w:hanging="480"/>
      </w:pPr>
    </w:lvl>
    <w:lvl w:ilvl="2">
      <w:start w:val="1"/>
      <w:numFmt w:val="lowerRoman"/>
      <w:lvlText w:val="%3."/>
      <w:lvlJc w:val="right"/>
      <w:pPr>
        <w:ind w:left="2719" w:hanging="480"/>
      </w:pPr>
    </w:lvl>
    <w:lvl w:ilvl="3">
      <w:start w:val="1"/>
      <w:numFmt w:val="decimal"/>
      <w:lvlText w:val="%4."/>
      <w:lvlJc w:val="left"/>
      <w:pPr>
        <w:ind w:left="3199" w:hanging="480"/>
      </w:pPr>
    </w:lvl>
    <w:lvl w:ilvl="4">
      <w:start w:val="1"/>
      <w:numFmt w:val="ideographTraditional"/>
      <w:lvlText w:val="%5、"/>
      <w:lvlJc w:val="left"/>
      <w:pPr>
        <w:ind w:left="3679" w:hanging="480"/>
      </w:pPr>
    </w:lvl>
    <w:lvl w:ilvl="5">
      <w:start w:val="1"/>
      <w:numFmt w:val="lowerRoman"/>
      <w:lvlText w:val="%6."/>
      <w:lvlJc w:val="right"/>
      <w:pPr>
        <w:ind w:left="4159" w:hanging="480"/>
      </w:pPr>
    </w:lvl>
    <w:lvl w:ilvl="6">
      <w:start w:val="1"/>
      <w:numFmt w:val="decimal"/>
      <w:lvlText w:val="%7."/>
      <w:lvlJc w:val="left"/>
      <w:pPr>
        <w:ind w:left="4639" w:hanging="480"/>
      </w:pPr>
    </w:lvl>
    <w:lvl w:ilvl="7">
      <w:start w:val="1"/>
      <w:numFmt w:val="ideographTraditional"/>
      <w:lvlText w:val="%8、"/>
      <w:lvlJc w:val="left"/>
      <w:pPr>
        <w:ind w:left="5119" w:hanging="480"/>
      </w:pPr>
    </w:lvl>
    <w:lvl w:ilvl="8">
      <w:start w:val="1"/>
      <w:numFmt w:val="lowerRoman"/>
      <w:lvlText w:val="%9."/>
      <w:lvlJc w:val="right"/>
      <w:pPr>
        <w:ind w:left="5599" w:hanging="480"/>
      </w:pPr>
    </w:lvl>
  </w:abstractNum>
  <w:abstractNum w:abstractNumId="8" w15:restartNumberingAfterBreak="0">
    <w:nsid w:val="791F7834"/>
    <w:multiLevelType w:val="multilevel"/>
    <w:tmpl w:val="815E6F8E"/>
    <w:lvl w:ilvl="0">
      <w:start w:val="1"/>
      <w:numFmt w:val="taiwaneseCountingThousand"/>
      <w:suff w:val="nothing"/>
      <w:lvlText w:val="%1、"/>
      <w:lvlJc w:val="left"/>
      <w:pPr>
        <w:ind w:left="3174"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D057D8D"/>
    <w:multiLevelType w:val="multilevel"/>
    <w:tmpl w:val="C4F0AB10"/>
    <w:lvl w:ilvl="0">
      <w:start w:val="1"/>
      <w:numFmt w:val="taiwaneseCountingThousand"/>
      <w:lvlText w:val="%1、"/>
      <w:lvlJc w:val="left"/>
      <w:pPr>
        <w:ind w:left="512" w:hanging="510"/>
      </w:pPr>
      <w:rPr>
        <w:b w:val="0"/>
        <w:color w:val="auto"/>
        <w:u w:val="none"/>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num w:numId="1">
    <w:abstractNumId w:val="4"/>
  </w:num>
  <w:num w:numId="2">
    <w:abstractNumId w:val="6"/>
  </w:num>
  <w:num w:numId="3">
    <w:abstractNumId w:val="0"/>
  </w:num>
  <w:num w:numId="4">
    <w:abstractNumId w:val="5"/>
  </w:num>
  <w:num w:numId="5">
    <w:abstractNumId w:val="1"/>
  </w:num>
  <w:num w:numId="6">
    <w:abstractNumId w:val="7"/>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16B6"/>
    <w:rsid w:val="002F23BD"/>
    <w:rsid w:val="004E16B6"/>
    <w:rsid w:val="00C87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E273"/>
  <w15:docId w15:val="{881A9A79-7E94-46F6-B108-EAE8194F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uto"/>
      <w:outlineLvl w:val="0"/>
    </w:pPr>
    <w:rPr>
      <w:rFonts w:ascii="Arial" w:eastAsia="標楷體" w:hAnsi="Arial"/>
      <w:bCs/>
      <w:sz w:val="36"/>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after="72" w:line="280" w:lineRule="exact"/>
      <w:jc w:val="both"/>
    </w:pPr>
    <w:rPr>
      <w:rFonts w:ascii="細明體" w:eastAsia="細明體" w:hAnsi="細明體"/>
      <w:sz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paragraph" w:customStyle="1" w:styleId="a6">
    <w:name w:val="一"/>
    <w:basedOn w:val="a3"/>
    <w:pPr>
      <w:overflowPunct w:val="0"/>
      <w:autoSpaceDE w:val="0"/>
      <w:spacing w:after="20"/>
      <w:ind w:left="700" w:hanging="200"/>
    </w:pPr>
    <w:rPr>
      <w:rFonts w:ascii="新細明體" w:eastAsia="新細明體" w:hAnsi="新細明體"/>
      <w:bCs/>
      <w:color w:val="000000"/>
      <w:szCs w:val="28"/>
    </w:rPr>
  </w:style>
  <w:style w:type="paragraph" w:customStyle="1" w:styleId="a7">
    <w:name w:val="(一)"/>
    <w:basedOn w:val="a3"/>
    <w:pPr>
      <w:overflowPunct w:val="0"/>
      <w:autoSpaceDE w:val="0"/>
      <w:spacing w:after="20"/>
      <w:ind w:left="950" w:hanging="300"/>
    </w:pPr>
    <w:rPr>
      <w:rFonts w:ascii="新細明體" w:eastAsia="新細明體" w:hAnsi="新細明體"/>
      <w:bCs/>
      <w:color w:val="000000"/>
      <w:szCs w:val="28"/>
    </w:rPr>
  </w:style>
  <w:style w:type="paragraph" w:customStyle="1" w:styleId="10">
    <w:name w:val="1"/>
    <w:basedOn w:val="a3"/>
    <w:pPr>
      <w:overflowPunct w:val="0"/>
      <w:autoSpaceDE w:val="0"/>
      <w:spacing w:after="20"/>
      <w:ind w:left="550" w:hanging="200"/>
    </w:pPr>
  </w:style>
  <w:style w:type="paragraph" w:customStyle="1" w:styleId="11">
    <w:name w:val="(1)"/>
    <w:basedOn w:val="a3"/>
    <w:pPr>
      <w:overflowPunct w:val="0"/>
      <w:autoSpaceDE w:val="0"/>
      <w:spacing w:after="20"/>
      <w:ind w:left="750" w:hanging="300"/>
    </w:pPr>
    <w:rPr>
      <w:rFonts w:ascii="新細明體" w:eastAsia="新細明體" w:hAnsi="新細明體"/>
      <w:bCs/>
      <w:color w:val="000000"/>
      <w:szCs w:val="28"/>
    </w:rPr>
  </w:style>
  <w:style w:type="character" w:styleId="a8">
    <w:name w:val="page number"/>
    <w:basedOn w:val="a0"/>
  </w:style>
  <w:style w:type="paragraph" w:styleId="a9">
    <w:name w:val="footer"/>
    <w:basedOn w:val="a"/>
    <w:pPr>
      <w:tabs>
        <w:tab w:val="center" w:pos="4153"/>
        <w:tab w:val="right" w:pos="8306"/>
      </w:tabs>
      <w:snapToGrid w:val="0"/>
    </w:pPr>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Web">
    <w:name w:val="Normal (Web)"/>
    <w:basedOn w:val="a"/>
    <w:pPr>
      <w:widowControl/>
      <w:spacing w:before="100" w:after="100"/>
    </w:pPr>
    <w:rPr>
      <w:rFonts w:ascii="新細明體" w:hAnsi="新細明體"/>
      <w:color w:val="000000"/>
      <w:kern w:val="0"/>
    </w:rPr>
  </w:style>
  <w:style w:type="character" w:styleId="aa">
    <w:name w:val="FollowedHyperlink"/>
    <w:rPr>
      <w:color w:val="800080"/>
      <w:u w:val="single"/>
    </w:rPr>
  </w:style>
  <w:style w:type="paragraph" w:customStyle="1" w:styleId="12">
    <w:name w:val="樣式1"/>
    <w:basedOn w:val="a3"/>
    <w:autoRedefine/>
    <w:pPr>
      <w:overflowPunct w:val="0"/>
      <w:autoSpaceDE w:val="0"/>
      <w:snapToGrid w:val="0"/>
      <w:spacing w:before="180" w:after="180" w:line="240" w:lineRule="auto"/>
      <w:ind w:firstLine="1121"/>
      <w:jc w:val="left"/>
    </w:pPr>
    <w:rPr>
      <w:rFonts w:ascii="標楷體" w:eastAsia="標楷體" w:hAnsi="標楷體"/>
      <w:b/>
      <w:bCs/>
      <w:color w:val="000000"/>
      <w:sz w:val="28"/>
      <w:szCs w:val="28"/>
    </w:rPr>
  </w:style>
  <w:style w:type="paragraph" w:customStyle="1" w:styleId="ab">
    <w:name w:val="條平"/>
    <w:basedOn w:val="a3"/>
    <w:pPr>
      <w:overflowPunct w:val="0"/>
      <w:autoSpaceDE w:val="0"/>
      <w:spacing w:after="20"/>
      <w:ind w:left="500"/>
    </w:pPr>
    <w:rPr>
      <w:rFonts w:ascii="新細明體" w:eastAsia="新細明體" w:hAnsi="新細明體"/>
      <w:color w:val="000000"/>
    </w:rPr>
  </w:style>
  <w:style w:type="paragraph" w:styleId="ac">
    <w:name w:val="Block Text"/>
    <w:basedOn w:val="a"/>
    <w:pPr>
      <w:overflowPunct w:val="0"/>
      <w:autoSpaceDE w:val="0"/>
      <w:spacing w:before="50" w:after="50" w:line="280" w:lineRule="exact"/>
      <w:ind w:left="112" w:right="110" w:hanging="2"/>
      <w:jc w:val="both"/>
    </w:pPr>
    <w:rPr>
      <w:rFonts w:ascii="標楷體" w:eastAsia="標楷體" w:hAnsi="標楷體"/>
      <w:bCs/>
      <w:color w:val="FF0000"/>
      <w:sz w:val="22"/>
    </w:rPr>
  </w:style>
  <w:style w:type="paragraph" w:customStyle="1" w:styleId="ad">
    <w:name w:val="內文一"/>
    <w:basedOn w:val="a"/>
    <w:pPr>
      <w:overflowPunct w:val="0"/>
      <w:autoSpaceDE w:val="0"/>
      <w:spacing w:line="280" w:lineRule="exact"/>
      <w:ind w:left="260" w:right="106" w:hanging="210"/>
      <w:jc w:val="both"/>
    </w:pPr>
    <w:rPr>
      <w:rFonts w:eastAsia="標楷體"/>
      <w:color w:val="000000"/>
      <w:sz w:val="22"/>
    </w:rPr>
  </w:style>
  <w:style w:type="paragraph" w:customStyle="1" w:styleId="ae">
    <w:name w:val="內文(一)"/>
    <w:basedOn w:val="ad"/>
    <w:pPr>
      <w:ind w:left="470" w:hanging="320"/>
    </w:pPr>
  </w:style>
  <w:style w:type="paragraph" w:styleId="af">
    <w:name w:val="Balloon Text"/>
    <w:basedOn w:val="a"/>
    <w:rPr>
      <w:rFonts w:ascii="Arial" w:hAnsi="Arial"/>
      <w:sz w:val="18"/>
      <w:szCs w:val="18"/>
    </w:rPr>
  </w:style>
  <w:style w:type="character" w:customStyle="1" w:styleId="af0">
    <w:name w:val="純文字 字元"/>
    <w:rPr>
      <w:rFonts w:ascii="細明體" w:eastAsia="細明體" w:hAnsi="細明體"/>
      <w:kern w:val="3"/>
      <w:szCs w:val="24"/>
    </w:rPr>
  </w:style>
  <w:style w:type="paragraph" w:styleId="af1">
    <w:name w:val="annotation text"/>
    <w:basedOn w:val="a"/>
    <w:rPr>
      <w:rFonts w:ascii="Calibri" w:hAnsi="Calibri"/>
      <w:szCs w:val="22"/>
    </w:rPr>
  </w:style>
  <w:style w:type="character" w:customStyle="1" w:styleId="af2">
    <w:name w:val="註解文字 字元"/>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1868</Words>
  <Characters>10653</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壹、如何訂定工作規則</dc:title>
  <dc:subject/>
  <dc:creator>user</dc:creator>
  <cp:lastModifiedBy>User</cp:lastModifiedBy>
  <cp:revision>2</cp:revision>
  <cp:lastPrinted>2026-05-07T01:06:00Z</cp:lastPrinted>
  <dcterms:created xsi:type="dcterms:W3CDTF">2026-05-07T01:06:00Z</dcterms:created>
  <dcterms:modified xsi:type="dcterms:W3CDTF">2026-05-07T01:06:00Z</dcterms:modified>
</cp:coreProperties>
</file>